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4D7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3313C70A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18C7A78C" w14:textId="77777777" w:rsidR="000E7521" w:rsidRDefault="000E7521" w:rsidP="000E7521">
      <w:pPr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3D39370" w14:textId="77777777" w:rsid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E16AB26" w14:textId="6E00C6AB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 xml:space="preserve">Lesznowola, </w:t>
      </w:r>
      <w:r w:rsidR="00766090">
        <w:rPr>
          <w:rFonts w:ascii="Arial" w:hAnsi="Arial" w:cs="Arial"/>
        </w:rPr>
        <w:t>31</w:t>
      </w:r>
      <w:r w:rsidRPr="000E7521">
        <w:rPr>
          <w:rFonts w:ascii="Arial" w:hAnsi="Arial" w:cs="Arial"/>
        </w:rPr>
        <w:t>.08.2022 r.</w:t>
      </w:r>
    </w:p>
    <w:p w14:paraId="56B0B608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>RSR.6220.6.2022.WD.12</w:t>
      </w:r>
    </w:p>
    <w:p w14:paraId="544439F4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87038CE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>OBWIESZCZENIE</w:t>
      </w:r>
    </w:p>
    <w:p w14:paraId="644017A4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>WÓJTA GMINY LESZNOWOLA</w:t>
      </w:r>
    </w:p>
    <w:p w14:paraId="3A18D58A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8A6BF77" w14:textId="322D999A" w:rsidR="000E7521" w:rsidRPr="000E7521" w:rsidRDefault="000E7521" w:rsidP="000E7521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 xml:space="preserve">Na podstawie art. 49 kodeksu postępowania administracyjnego (t.j. Dz. U. z 2021 r., poz. 735 ze zm.) w związku z art. 74 ust. 3 ustawy z dnia 3 października 2008 r. o udostępnianiu informacji o środowisku i jego ochronie, udziale społeczeństwa w ochronie środowiska oraz o ocenach oddziaływania na środowisko (t.j. Dz. U. z 2022 r., poz. 1029) Wójt Gminy Lesznowola zawiadamia strony, że w dniu </w:t>
      </w:r>
      <w:r w:rsidR="00B26025">
        <w:rPr>
          <w:rFonts w:ascii="Arial" w:hAnsi="Arial" w:cs="Arial"/>
        </w:rPr>
        <w:t>31</w:t>
      </w:r>
      <w:r w:rsidRPr="000E7521">
        <w:rPr>
          <w:rFonts w:ascii="Arial" w:hAnsi="Arial" w:cs="Arial"/>
        </w:rPr>
        <w:t xml:space="preserve">.08.2022 r. wydano postanowienie w sprawie konieczności przeprowadzenia oceny oddziaływania </w:t>
      </w:r>
    </w:p>
    <w:p w14:paraId="400C0781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 xml:space="preserve">na środowisko przedsięwzięcia polegającego na budowie budynku magazynowo – usługowo – produkcyjnego z zapleczami socjalno – biurowymi, portierni, zbiornika </w:t>
      </w:r>
    </w:p>
    <w:p w14:paraId="7055795C" w14:textId="3B475B2C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>i pompowni ppoż., zbiornika retencyjnego rurowego wraz z kanalizacją deszczową, zbiorników na gaz wraz z instalacją gazową, studni głębinowej o wydajności powyżej 10 m3/h, stacji uzdatniania wody, zbiorników bezodpływowych na nieczystości ciekłe, stacji transformatorowej, parkingu, wewnętrznych dojazdów i dojść – wraz z towarzyszącą infrastrukturą na części działek ewidencyjnych nr: 11/1, 12/3, 15/1, 16/1, 17/1, 18/1 z obrębu Zgorzała zlokalizowanych w miejscowości Zgorzała, gminie Lesznowola, powiecie piaseczyńskim, województwie mazowieckim.</w:t>
      </w:r>
    </w:p>
    <w:p w14:paraId="1A1DAE5E" w14:textId="77777777" w:rsidR="000E7521" w:rsidRPr="000E7521" w:rsidRDefault="000E7521" w:rsidP="000E7521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7FB70E02" w14:textId="77777777" w:rsidR="000E7521" w:rsidRP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 xml:space="preserve">oraz na tablicy ogłoszeń Urzędu Gminy w Lesznowoli. </w:t>
      </w:r>
    </w:p>
    <w:p w14:paraId="2788463D" w14:textId="2CA155F8" w:rsidR="00DC5DE8" w:rsidRDefault="000E7521" w:rsidP="000E7521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0E7521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03724BB4" w14:textId="77777777" w:rsidR="000E7521" w:rsidRDefault="000E7521" w:rsidP="00DC5DE8">
      <w:pPr>
        <w:jc w:val="both"/>
        <w:rPr>
          <w:rFonts w:ascii="Arial" w:hAnsi="Arial" w:cs="Arial"/>
        </w:rPr>
      </w:pPr>
    </w:p>
    <w:p w14:paraId="319017BF" w14:textId="68403D08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7FEBBC05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11991084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381B65CE" w14:textId="77777777" w:rsidR="00DC5DE8" w:rsidRPr="000D5320" w:rsidRDefault="00DC5DE8" w:rsidP="00DC5DE8">
      <w:pPr>
        <w:jc w:val="both"/>
        <w:rPr>
          <w:rFonts w:ascii="Arial" w:hAnsi="Arial" w:cs="Arial"/>
        </w:rPr>
      </w:pPr>
    </w:p>
    <w:p w14:paraId="13E41F43" w14:textId="77777777" w:rsidR="00DC5DE8" w:rsidRPr="00DC5DE8" w:rsidRDefault="00DC5DE8" w:rsidP="00DC5DE8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sectPr w:rsidR="00DC5DE8" w:rsidRPr="00DC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7521"/>
    <w:rsid w:val="0017195E"/>
    <w:rsid w:val="00181B46"/>
    <w:rsid w:val="001D2A52"/>
    <w:rsid w:val="00261A33"/>
    <w:rsid w:val="0028689F"/>
    <w:rsid w:val="002C1C88"/>
    <w:rsid w:val="00336C14"/>
    <w:rsid w:val="003370CB"/>
    <w:rsid w:val="004B4000"/>
    <w:rsid w:val="004D63AB"/>
    <w:rsid w:val="005040D2"/>
    <w:rsid w:val="00517F11"/>
    <w:rsid w:val="005410D9"/>
    <w:rsid w:val="00602D7E"/>
    <w:rsid w:val="00610F08"/>
    <w:rsid w:val="00617228"/>
    <w:rsid w:val="00633946"/>
    <w:rsid w:val="00681C39"/>
    <w:rsid w:val="006E12E9"/>
    <w:rsid w:val="00766090"/>
    <w:rsid w:val="0079420E"/>
    <w:rsid w:val="00824970"/>
    <w:rsid w:val="00834A66"/>
    <w:rsid w:val="00917F53"/>
    <w:rsid w:val="0094101B"/>
    <w:rsid w:val="00954D1E"/>
    <w:rsid w:val="009571F3"/>
    <w:rsid w:val="00957B4A"/>
    <w:rsid w:val="009B2997"/>
    <w:rsid w:val="00A2565A"/>
    <w:rsid w:val="00A726DB"/>
    <w:rsid w:val="00AF7A88"/>
    <w:rsid w:val="00B11702"/>
    <w:rsid w:val="00B17F65"/>
    <w:rsid w:val="00B26025"/>
    <w:rsid w:val="00B80EF3"/>
    <w:rsid w:val="00C95742"/>
    <w:rsid w:val="00CF689E"/>
    <w:rsid w:val="00D22F7E"/>
    <w:rsid w:val="00D34BC4"/>
    <w:rsid w:val="00DB3092"/>
    <w:rsid w:val="00DC5DE8"/>
    <w:rsid w:val="00DD3A53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2022-03-17T13:05:00Z</cp:lastPrinted>
  <dcterms:created xsi:type="dcterms:W3CDTF">2022-08-23T12:32:00Z</dcterms:created>
  <dcterms:modified xsi:type="dcterms:W3CDTF">2022-08-31T09:23:00Z</dcterms:modified>
</cp:coreProperties>
</file>