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593D" w14:textId="77777777" w:rsidR="00873275" w:rsidRDefault="00873275" w:rsidP="00F91E5F">
      <w:pPr>
        <w:spacing w:after="0" w:line="240" w:lineRule="auto"/>
        <w:rPr>
          <w:rFonts w:ascii="Verdana" w:hAnsi="Verdana" w:cstheme="minorHAnsi"/>
          <w:b/>
          <w:sz w:val="18"/>
          <w:szCs w:val="18"/>
        </w:rPr>
      </w:pPr>
    </w:p>
    <w:p w14:paraId="027E51BB" w14:textId="77777777" w:rsidR="00873275" w:rsidRPr="00021F37" w:rsidRDefault="00873275" w:rsidP="00873275">
      <w:pPr>
        <w:spacing w:after="0" w:line="240" w:lineRule="auto"/>
        <w:jc w:val="right"/>
        <w:rPr>
          <w:rFonts w:ascii="Verdana" w:hAnsi="Verdana" w:cstheme="minorHAnsi"/>
          <w:b/>
          <w:sz w:val="18"/>
          <w:szCs w:val="18"/>
        </w:rPr>
      </w:pPr>
    </w:p>
    <w:p w14:paraId="43121ADF" w14:textId="77777777" w:rsidR="00873275" w:rsidRPr="008C604A" w:rsidRDefault="00873275" w:rsidP="00873275">
      <w:pPr>
        <w:spacing w:after="0" w:line="240" w:lineRule="auto"/>
        <w:jc w:val="center"/>
        <w:rPr>
          <w:rFonts w:ascii="Verdana" w:hAnsi="Verdana" w:cstheme="minorHAnsi"/>
          <w:b/>
          <w:sz w:val="24"/>
          <w:szCs w:val="24"/>
        </w:rPr>
      </w:pPr>
      <w:r w:rsidRPr="008C604A">
        <w:rPr>
          <w:rFonts w:ascii="Verdana" w:hAnsi="Verdana" w:cstheme="minorHAnsi"/>
          <w:b/>
          <w:sz w:val="24"/>
          <w:szCs w:val="24"/>
        </w:rPr>
        <w:t>FORMULARZ ZGŁASZANIA UWAG do dokumentu</w:t>
      </w:r>
    </w:p>
    <w:p w14:paraId="289DAFBD" w14:textId="77777777" w:rsidR="00873275" w:rsidRPr="008C604A" w:rsidRDefault="00873275" w:rsidP="00873275">
      <w:pPr>
        <w:spacing w:line="240" w:lineRule="auto"/>
        <w:jc w:val="center"/>
        <w:rPr>
          <w:rFonts w:ascii="Verdana" w:hAnsi="Verdana" w:cstheme="minorHAnsi"/>
          <w:b/>
          <w:sz w:val="24"/>
          <w:szCs w:val="24"/>
        </w:rPr>
      </w:pPr>
      <w:r w:rsidRPr="008C604A">
        <w:rPr>
          <w:rFonts w:ascii="Verdana" w:hAnsi="Verdana" w:cstheme="minorHAnsi"/>
          <w:b/>
          <w:sz w:val="24"/>
          <w:szCs w:val="24"/>
        </w:rPr>
        <w:t xml:space="preserve">„DIAGNOZA DO STRATEGII ROZWOJU GMINY LESZNOWOLA </w:t>
      </w:r>
      <w:r w:rsidRPr="008C604A">
        <w:rPr>
          <w:rFonts w:ascii="Verdana" w:hAnsi="Verdana" w:cstheme="minorHAnsi"/>
          <w:b/>
          <w:sz w:val="24"/>
          <w:szCs w:val="24"/>
        </w:rPr>
        <w:br/>
        <w:t>NA LATA 2022 - 2032”.</w:t>
      </w:r>
    </w:p>
    <w:p w14:paraId="446B9E28" w14:textId="77777777" w:rsidR="00873275" w:rsidRPr="00B046E8" w:rsidRDefault="00873275" w:rsidP="00873275">
      <w:pPr>
        <w:spacing w:line="240" w:lineRule="auto"/>
        <w:rPr>
          <w:rFonts w:cstheme="minorHAnsi"/>
          <w:b/>
          <w:color w:val="000000" w:themeColor="text1"/>
          <w:sz w:val="24"/>
          <w:szCs w:val="24"/>
        </w:rPr>
      </w:pPr>
    </w:p>
    <w:p w14:paraId="6F9F3CB8" w14:textId="77777777" w:rsidR="00873275" w:rsidRPr="008C604A" w:rsidRDefault="00873275" w:rsidP="00873275">
      <w:pPr>
        <w:pStyle w:val="Akapitzlist"/>
        <w:numPr>
          <w:ilvl w:val="0"/>
          <w:numId w:val="1"/>
        </w:numPr>
        <w:spacing w:after="0"/>
        <w:jc w:val="both"/>
        <w:rPr>
          <w:rFonts w:ascii="Verdana" w:hAnsi="Verdana" w:cstheme="minorHAnsi"/>
          <w:b/>
          <w:sz w:val="24"/>
          <w:szCs w:val="24"/>
        </w:rPr>
      </w:pPr>
      <w:r w:rsidRPr="008C604A">
        <w:rPr>
          <w:rFonts w:ascii="Verdana" w:hAnsi="Verdana" w:cstheme="minorHAnsi"/>
          <w:b/>
          <w:sz w:val="24"/>
          <w:szCs w:val="24"/>
        </w:rPr>
        <w:t>Informacja o zgłaszającym</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114"/>
        <w:gridCol w:w="5948"/>
      </w:tblGrid>
      <w:tr w:rsidR="00873275" w:rsidRPr="00AD3704" w14:paraId="00C1C700" w14:textId="77777777" w:rsidTr="006B0C46">
        <w:tc>
          <w:tcPr>
            <w:tcW w:w="3114" w:type="dxa"/>
            <w:shd w:val="clear" w:color="auto" w:fill="F2F2F2" w:themeFill="background1" w:themeFillShade="F2"/>
            <w:vAlign w:val="center"/>
          </w:tcPr>
          <w:p w14:paraId="4AE95707" w14:textId="77777777" w:rsidR="00873275" w:rsidRPr="00AD3704" w:rsidRDefault="00873275" w:rsidP="006B0C46">
            <w:pPr>
              <w:rPr>
                <w:rFonts w:cstheme="minorHAnsi"/>
              </w:rPr>
            </w:pPr>
            <w:r w:rsidRPr="00AD3704">
              <w:rPr>
                <w:rFonts w:cstheme="minorHAnsi"/>
              </w:rPr>
              <w:t>Imię i nazwisko</w:t>
            </w:r>
            <w:r>
              <w:rPr>
                <w:rFonts w:cstheme="minorHAnsi"/>
              </w:rPr>
              <w:t xml:space="preserve"> </w:t>
            </w:r>
            <w:r>
              <w:rPr>
                <w:rFonts w:cstheme="minorHAnsi"/>
              </w:rPr>
              <w:br/>
              <w:t>(dana obowiązkowa)</w:t>
            </w:r>
          </w:p>
        </w:tc>
        <w:tc>
          <w:tcPr>
            <w:tcW w:w="5948" w:type="dxa"/>
            <w:shd w:val="clear" w:color="auto" w:fill="F2F2F2" w:themeFill="background1" w:themeFillShade="F2"/>
            <w:vAlign w:val="center"/>
          </w:tcPr>
          <w:p w14:paraId="74BC8EDE" w14:textId="77777777" w:rsidR="00873275" w:rsidRPr="00AD3704" w:rsidRDefault="00873275" w:rsidP="006B0C46">
            <w:pPr>
              <w:jc w:val="both"/>
              <w:rPr>
                <w:rFonts w:cstheme="minorHAnsi"/>
              </w:rPr>
            </w:pPr>
          </w:p>
        </w:tc>
      </w:tr>
      <w:tr w:rsidR="00873275" w:rsidRPr="00AD3704" w14:paraId="592CAB68" w14:textId="77777777" w:rsidTr="006B0C46">
        <w:tc>
          <w:tcPr>
            <w:tcW w:w="3114" w:type="dxa"/>
            <w:shd w:val="clear" w:color="auto" w:fill="FFFFFF" w:themeFill="background1"/>
            <w:vAlign w:val="center"/>
          </w:tcPr>
          <w:p w14:paraId="24FBF14A" w14:textId="77777777" w:rsidR="00873275" w:rsidRPr="00AD3704" w:rsidRDefault="00873275" w:rsidP="006B0C46">
            <w:pPr>
              <w:jc w:val="both"/>
              <w:rPr>
                <w:rFonts w:cstheme="minorHAnsi"/>
              </w:rPr>
            </w:pPr>
            <w:r w:rsidRPr="00AD3704">
              <w:rPr>
                <w:rFonts w:cstheme="minorHAnsi"/>
              </w:rPr>
              <w:t>Instytucja (</w:t>
            </w:r>
            <w:r>
              <w:rPr>
                <w:rFonts w:cstheme="minorHAnsi"/>
              </w:rPr>
              <w:t xml:space="preserve">dana obowiązkowa </w:t>
            </w:r>
            <w:r w:rsidRPr="00AD3704">
              <w:rPr>
                <w:rFonts w:cstheme="minorHAnsi"/>
              </w:rPr>
              <w:t>jeśli dotyczy)</w:t>
            </w:r>
          </w:p>
        </w:tc>
        <w:tc>
          <w:tcPr>
            <w:tcW w:w="5948" w:type="dxa"/>
            <w:shd w:val="clear" w:color="auto" w:fill="FFFFFF" w:themeFill="background1"/>
            <w:vAlign w:val="center"/>
          </w:tcPr>
          <w:p w14:paraId="706476C1" w14:textId="77777777" w:rsidR="00873275" w:rsidRPr="00AD3704" w:rsidRDefault="00873275" w:rsidP="006B0C46">
            <w:pPr>
              <w:jc w:val="both"/>
              <w:rPr>
                <w:rFonts w:cstheme="minorHAnsi"/>
              </w:rPr>
            </w:pPr>
          </w:p>
        </w:tc>
      </w:tr>
      <w:tr w:rsidR="00873275" w:rsidRPr="00AD3704" w14:paraId="33D1DA61" w14:textId="77777777" w:rsidTr="006B0C46">
        <w:tc>
          <w:tcPr>
            <w:tcW w:w="3114" w:type="dxa"/>
            <w:shd w:val="clear" w:color="auto" w:fill="F2F2F2" w:themeFill="background1" w:themeFillShade="F2"/>
            <w:vAlign w:val="center"/>
          </w:tcPr>
          <w:p w14:paraId="21B89C8F" w14:textId="77777777" w:rsidR="00873275" w:rsidRPr="00AD3704" w:rsidRDefault="00873275" w:rsidP="006B0C46">
            <w:pPr>
              <w:jc w:val="both"/>
              <w:rPr>
                <w:rFonts w:cstheme="minorHAnsi"/>
              </w:rPr>
            </w:pPr>
            <w:r>
              <w:rPr>
                <w:rFonts w:cstheme="minorHAnsi"/>
              </w:rPr>
              <w:t>A</w:t>
            </w:r>
            <w:r w:rsidRPr="00AD3704">
              <w:rPr>
                <w:rFonts w:cstheme="minorHAnsi"/>
              </w:rPr>
              <w:t>dres</w:t>
            </w:r>
            <w:r>
              <w:rPr>
                <w:rFonts w:cstheme="minorHAnsi"/>
              </w:rPr>
              <w:t xml:space="preserve"> </w:t>
            </w:r>
            <w:r>
              <w:rPr>
                <w:rFonts w:cstheme="minorHAnsi"/>
              </w:rPr>
              <w:br/>
              <w:t>(dana obowiązkowa)</w:t>
            </w:r>
          </w:p>
        </w:tc>
        <w:tc>
          <w:tcPr>
            <w:tcW w:w="5948" w:type="dxa"/>
            <w:shd w:val="clear" w:color="auto" w:fill="F2F2F2" w:themeFill="background1" w:themeFillShade="F2"/>
            <w:vAlign w:val="center"/>
          </w:tcPr>
          <w:p w14:paraId="425AE361" w14:textId="77777777" w:rsidR="00873275" w:rsidRPr="00AD3704" w:rsidRDefault="00873275" w:rsidP="006B0C46">
            <w:pPr>
              <w:jc w:val="both"/>
              <w:rPr>
                <w:rFonts w:cstheme="minorHAnsi"/>
              </w:rPr>
            </w:pPr>
          </w:p>
        </w:tc>
      </w:tr>
      <w:tr w:rsidR="00873275" w:rsidRPr="00AD3704" w14:paraId="07535ECE" w14:textId="77777777" w:rsidTr="006B0C46">
        <w:tc>
          <w:tcPr>
            <w:tcW w:w="3114" w:type="dxa"/>
            <w:shd w:val="clear" w:color="auto" w:fill="FFFFFF" w:themeFill="background1"/>
            <w:vAlign w:val="center"/>
          </w:tcPr>
          <w:p w14:paraId="14B3826C" w14:textId="77777777" w:rsidR="00873275" w:rsidRPr="00AD3704" w:rsidRDefault="00873275" w:rsidP="006B0C46">
            <w:pPr>
              <w:jc w:val="both"/>
              <w:rPr>
                <w:rFonts w:cstheme="minorHAnsi"/>
              </w:rPr>
            </w:pPr>
            <w:r>
              <w:rPr>
                <w:rFonts w:cstheme="minorHAnsi"/>
              </w:rPr>
              <w:t>E</w:t>
            </w:r>
            <w:r w:rsidRPr="00AD3704">
              <w:rPr>
                <w:rFonts w:cstheme="minorHAnsi"/>
              </w:rPr>
              <w:t>-mail</w:t>
            </w:r>
            <w:r>
              <w:rPr>
                <w:rFonts w:cstheme="minorHAnsi"/>
              </w:rPr>
              <w:t xml:space="preserve"> </w:t>
            </w:r>
            <w:r>
              <w:rPr>
                <w:rFonts w:cstheme="minorHAnsi"/>
              </w:rPr>
              <w:br/>
              <w:t>(dana dobrowolna)</w:t>
            </w:r>
          </w:p>
        </w:tc>
        <w:tc>
          <w:tcPr>
            <w:tcW w:w="5948" w:type="dxa"/>
            <w:shd w:val="clear" w:color="auto" w:fill="FFFFFF" w:themeFill="background1"/>
            <w:vAlign w:val="center"/>
          </w:tcPr>
          <w:p w14:paraId="459F3224" w14:textId="77777777" w:rsidR="00873275" w:rsidRPr="00AD3704" w:rsidRDefault="00873275" w:rsidP="006B0C46">
            <w:pPr>
              <w:jc w:val="both"/>
              <w:rPr>
                <w:rFonts w:cstheme="minorHAnsi"/>
              </w:rPr>
            </w:pPr>
          </w:p>
        </w:tc>
      </w:tr>
      <w:tr w:rsidR="00873275" w:rsidRPr="00AD3704" w14:paraId="653894D1" w14:textId="77777777" w:rsidTr="006B0C46">
        <w:tc>
          <w:tcPr>
            <w:tcW w:w="3114" w:type="dxa"/>
            <w:shd w:val="clear" w:color="auto" w:fill="F2F2F2" w:themeFill="background1" w:themeFillShade="F2"/>
            <w:vAlign w:val="center"/>
          </w:tcPr>
          <w:p w14:paraId="2468C281" w14:textId="77777777" w:rsidR="00873275" w:rsidRPr="00AD3704" w:rsidRDefault="00873275" w:rsidP="006B0C46">
            <w:pPr>
              <w:jc w:val="both"/>
              <w:rPr>
                <w:rFonts w:cstheme="minorHAnsi"/>
              </w:rPr>
            </w:pPr>
            <w:r>
              <w:rPr>
                <w:rFonts w:cstheme="minorHAnsi"/>
              </w:rPr>
              <w:t>T</w:t>
            </w:r>
            <w:r w:rsidRPr="00AD3704">
              <w:rPr>
                <w:rFonts w:cstheme="minorHAnsi"/>
              </w:rPr>
              <w:t>elefon</w:t>
            </w:r>
            <w:r>
              <w:rPr>
                <w:rFonts w:cstheme="minorHAnsi"/>
              </w:rPr>
              <w:t xml:space="preserve"> </w:t>
            </w:r>
            <w:r>
              <w:rPr>
                <w:rFonts w:cstheme="minorHAnsi"/>
              </w:rPr>
              <w:br/>
              <w:t>(dana dobrowolna)</w:t>
            </w:r>
          </w:p>
        </w:tc>
        <w:tc>
          <w:tcPr>
            <w:tcW w:w="5948" w:type="dxa"/>
            <w:shd w:val="clear" w:color="auto" w:fill="F2F2F2" w:themeFill="background1" w:themeFillShade="F2"/>
            <w:vAlign w:val="center"/>
          </w:tcPr>
          <w:p w14:paraId="61FA9525" w14:textId="77777777" w:rsidR="00873275" w:rsidRPr="00AD3704" w:rsidRDefault="00873275" w:rsidP="006B0C46">
            <w:pPr>
              <w:jc w:val="both"/>
              <w:rPr>
                <w:rFonts w:cstheme="minorHAnsi"/>
              </w:rPr>
            </w:pPr>
          </w:p>
        </w:tc>
      </w:tr>
      <w:tr w:rsidR="00873275" w:rsidRPr="00AD3704" w14:paraId="065CE259" w14:textId="77777777" w:rsidTr="006B0C46">
        <w:tc>
          <w:tcPr>
            <w:tcW w:w="3114" w:type="dxa"/>
            <w:shd w:val="clear" w:color="auto" w:fill="F2F2F2" w:themeFill="background1" w:themeFillShade="F2"/>
            <w:vAlign w:val="center"/>
          </w:tcPr>
          <w:p w14:paraId="46B1F0BD" w14:textId="77777777" w:rsidR="00873275" w:rsidRDefault="00873275" w:rsidP="006B0C46">
            <w:pPr>
              <w:rPr>
                <w:rFonts w:cstheme="minorHAnsi"/>
              </w:rPr>
            </w:pPr>
            <w:r w:rsidRPr="00021F37">
              <w:rPr>
                <w:rFonts w:cstheme="minorHAnsi"/>
              </w:rPr>
              <w:t>Zapoznałem/</w:t>
            </w:r>
            <w:proofErr w:type="spellStart"/>
            <w:r w:rsidRPr="00021F37">
              <w:rPr>
                <w:rFonts w:cstheme="minorHAnsi"/>
              </w:rPr>
              <w:t>am</w:t>
            </w:r>
            <w:proofErr w:type="spellEnd"/>
            <w:r w:rsidRPr="00021F37">
              <w:rPr>
                <w:rFonts w:cstheme="minorHAnsi"/>
              </w:rPr>
              <w:t xml:space="preserve"> się z poniżej zamieszczoną klauzulą informacyjną dotyczącą przetwarzania danych osobowych</w:t>
            </w:r>
          </w:p>
        </w:tc>
        <w:tc>
          <w:tcPr>
            <w:tcW w:w="5948" w:type="dxa"/>
            <w:shd w:val="clear" w:color="auto" w:fill="F2F2F2" w:themeFill="background1" w:themeFillShade="F2"/>
            <w:vAlign w:val="center"/>
          </w:tcPr>
          <w:p w14:paraId="336D6232" w14:textId="77777777" w:rsidR="00873275" w:rsidRPr="00021F37" w:rsidRDefault="00873275" w:rsidP="006B0C46">
            <w:pPr>
              <w:jc w:val="both"/>
              <w:rPr>
                <w:rFonts w:cstheme="minorHAnsi"/>
                <w:sz w:val="24"/>
                <w:szCs w:val="24"/>
              </w:rPr>
            </w:pPr>
            <w:r w:rsidRPr="00021F37">
              <w:rPr>
                <w:rFonts w:cstheme="minorHAnsi"/>
                <w:sz w:val="24"/>
                <w:szCs w:val="24"/>
              </w:rPr>
              <w:t xml:space="preserve">Tak </w:t>
            </w:r>
            <w:r w:rsidRPr="00021F37">
              <w:rPr>
                <w:rFonts w:cstheme="minorHAnsi"/>
                <w:sz w:val="40"/>
                <w:szCs w:val="40"/>
              </w:rPr>
              <w:t>□</w:t>
            </w:r>
          </w:p>
        </w:tc>
      </w:tr>
    </w:tbl>
    <w:p w14:paraId="34641D11" w14:textId="77777777" w:rsidR="00873275" w:rsidRPr="00BD3C37" w:rsidRDefault="00873275" w:rsidP="00873275">
      <w:pPr>
        <w:spacing w:after="0" w:line="240" w:lineRule="auto"/>
        <w:rPr>
          <w:rFonts w:eastAsia="Times New Roman" w:cstheme="minorHAnsi"/>
          <w:b/>
          <w:bCs/>
        </w:rPr>
      </w:pPr>
    </w:p>
    <w:p w14:paraId="7FBBD982" w14:textId="77777777" w:rsidR="00873275" w:rsidRPr="008C604A" w:rsidRDefault="00873275" w:rsidP="00873275">
      <w:pPr>
        <w:pStyle w:val="Akapitzlist"/>
        <w:numPr>
          <w:ilvl w:val="0"/>
          <w:numId w:val="1"/>
        </w:numPr>
        <w:spacing w:after="0" w:line="240" w:lineRule="auto"/>
        <w:rPr>
          <w:rFonts w:ascii="Verdana" w:eastAsia="Times New Roman" w:hAnsi="Verdana" w:cstheme="minorHAnsi"/>
          <w:b/>
          <w:bCs/>
          <w:sz w:val="24"/>
          <w:szCs w:val="24"/>
        </w:rPr>
      </w:pPr>
      <w:r w:rsidRPr="008C604A">
        <w:rPr>
          <w:rFonts w:ascii="Verdana" w:eastAsia="Times New Roman" w:hAnsi="Verdana" w:cstheme="minorHAnsi"/>
          <w:b/>
          <w:bCs/>
          <w:sz w:val="24"/>
          <w:szCs w:val="24"/>
        </w:rPr>
        <w:t xml:space="preserve">Opinie i uwagi, sugestie do Projektu </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62"/>
        <w:gridCol w:w="2552"/>
        <w:gridCol w:w="2126"/>
        <w:gridCol w:w="1843"/>
        <w:gridCol w:w="1979"/>
      </w:tblGrid>
      <w:tr w:rsidR="00873275" w14:paraId="3ED20AAD" w14:textId="77777777" w:rsidTr="006B0C46">
        <w:tc>
          <w:tcPr>
            <w:tcW w:w="562" w:type="dxa"/>
            <w:shd w:val="clear" w:color="auto" w:fill="F2F2F2" w:themeFill="background1" w:themeFillShade="F2"/>
            <w:vAlign w:val="center"/>
            <w:hideMark/>
          </w:tcPr>
          <w:p w14:paraId="6494433D" w14:textId="77777777" w:rsidR="00873275" w:rsidRPr="00634AD7" w:rsidRDefault="00873275" w:rsidP="006B0C46">
            <w:pPr>
              <w:spacing w:after="0" w:line="240" w:lineRule="auto"/>
              <w:rPr>
                <w:rFonts w:eastAsiaTheme="minorHAnsi"/>
              </w:rPr>
            </w:pPr>
            <w:r w:rsidRPr="00634AD7">
              <w:t>Lp.</w:t>
            </w:r>
          </w:p>
        </w:tc>
        <w:tc>
          <w:tcPr>
            <w:tcW w:w="2552" w:type="dxa"/>
            <w:shd w:val="clear" w:color="auto" w:fill="F2F2F2" w:themeFill="background1" w:themeFillShade="F2"/>
            <w:vAlign w:val="center"/>
            <w:hideMark/>
          </w:tcPr>
          <w:p w14:paraId="26E47479" w14:textId="77777777" w:rsidR="00873275" w:rsidRPr="00634AD7" w:rsidRDefault="00873275" w:rsidP="006B0C46">
            <w:pPr>
              <w:spacing w:after="0" w:line="240" w:lineRule="auto"/>
              <w:jc w:val="center"/>
            </w:pPr>
            <w:r w:rsidRPr="00634AD7">
              <w:t xml:space="preserve">Część dokumentu, </w:t>
            </w:r>
            <w:r w:rsidRPr="00634AD7">
              <w:br/>
              <w:t>do którego odnosi się uwaga (treść, punkt, tabela, wykres,)</w:t>
            </w:r>
          </w:p>
        </w:tc>
        <w:tc>
          <w:tcPr>
            <w:tcW w:w="2126" w:type="dxa"/>
            <w:shd w:val="clear" w:color="auto" w:fill="F2F2F2" w:themeFill="background1" w:themeFillShade="F2"/>
            <w:vAlign w:val="center"/>
            <w:hideMark/>
          </w:tcPr>
          <w:p w14:paraId="2554FC5B" w14:textId="77777777" w:rsidR="00873275" w:rsidRPr="00634AD7" w:rsidRDefault="00873275" w:rsidP="006B0C46">
            <w:pPr>
              <w:spacing w:after="0" w:line="240" w:lineRule="auto"/>
              <w:jc w:val="center"/>
            </w:pPr>
            <w:r w:rsidRPr="00634AD7">
              <w:t>Obecny zapis</w:t>
            </w:r>
          </w:p>
        </w:tc>
        <w:tc>
          <w:tcPr>
            <w:tcW w:w="1843" w:type="dxa"/>
            <w:shd w:val="clear" w:color="auto" w:fill="F2F2F2" w:themeFill="background1" w:themeFillShade="F2"/>
            <w:vAlign w:val="center"/>
            <w:hideMark/>
          </w:tcPr>
          <w:p w14:paraId="486203F4" w14:textId="77777777" w:rsidR="00873275" w:rsidRPr="00634AD7" w:rsidRDefault="00873275" w:rsidP="006B0C46">
            <w:pPr>
              <w:spacing w:after="0" w:line="240" w:lineRule="auto"/>
              <w:jc w:val="center"/>
            </w:pPr>
            <w:r w:rsidRPr="00634AD7">
              <w:t>Propozycja zapisu</w:t>
            </w:r>
          </w:p>
        </w:tc>
        <w:tc>
          <w:tcPr>
            <w:tcW w:w="1979" w:type="dxa"/>
            <w:shd w:val="clear" w:color="auto" w:fill="F2F2F2" w:themeFill="background1" w:themeFillShade="F2"/>
            <w:vAlign w:val="center"/>
            <w:hideMark/>
          </w:tcPr>
          <w:p w14:paraId="733E79C2" w14:textId="77777777" w:rsidR="00873275" w:rsidRPr="00634AD7" w:rsidRDefault="00873275" w:rsidP="006B0C46">
            <w:pPr>
              <w:spacing w:after="0" w:line="240" w:lineRule="auto"/>
              <w:jc w:val="center"/>
            </w:pPr>
            <w:r w:rsidRPr="00634AD7">
              <w:t>Uzasadnienie zmiany</w:t>
            </w:r>
          </w:p>
        </w:tc>
      </w:tr>
      <w:tr w:rsidR="00873275" w14:paraId="3C1145C3" w14:textId="77777777" w:rsidTr="006B0C46">
        <w:tc>
          <w:tcPr>
            <w:tcW w:w="562" w:type="dxa"/>
            <w:vAlign w:val="center"/>
            <w:hideMark/>
          </w:tcPr>
          <w:p w14:paraId="1AF06ACA" w14:textId="77777777" w:rsidR="00873275" w:rsidRDefault="00873275" w:rsidP="006B0C46">
            <w:pPr>
              <w:spacing w:after="0" w:line="240" w:lineRule="auto"/>
              <w:jc w:val="center"/>
              <w:rPr>
                <w:sz w:val="24"/>
                <w:szCs w:val="24"/>
              </w:rPr>
            </w:pPr>
            <w:r>
              <w:rPr>
                <w:sz w:val="24"/>
                <w:szCs w:val="24"/>
              </w:rPr>
              <w:t>1.</w:t>
            </w:r>
          </w:p>
        </w:tc>
        <w:tc>
          <w:tcPr>
            <w:tcW w:w="2552" w:type="dxa"/>
            <w:vAlign w:val="center"/>
          </w:tcPr>
          <w:p w14:paraId="143D75FE" w14:textId="77777777" w:rsidR="00873275" w:rsidRDefault="00873275" w:rsidP="006B0C46">
            <w:pPr>
              <w:spacing w:after="0" w:line="240" w:lineRule="auto"/>
              <w:rPr>
                <w:sz w:val="24"/>
                <w:szCs w:val="24"/>
              </w:rPr>
            </w:pPr>
          </w:p>
          <w:p w14:paraId="14E44401" w14:textId="77777777" w:rsidR="00873275" w:rsidRDefault="00873275" w:rsidP="006B0C46">
            <w:pPr>
              <w:spacing w:after="0" w:line="240" w:lineRule="auto"/>
              <w:rPr>
                <w:sz w:val="24"/>
                <w:szCs w:val="24"/>
              </w:rPr>
            </w:pPr>
          </w:p>
        </w:tc>
        <w:tc>
          <w:tcPr>
            <w:tcW w:w="2126" w:type="dxa"/>
            <w:vAlign w:val="center"/>
          </w:tcPr>
          <w:p w14:paraId="14118CB8" w14:textId="77777777" w:rsidR="00873275" w:rsidRDefault="00873275" w:rsidP="006B0C46">
            <w:pPr>
              <w:spacing w:after="0" w:line="240" w:lineRule="auto"/>
              <w:rPr>
                <w:sz w:val="24"/>
                <w:szCs w:val="24"/>
              </w:rPr>
            </w:pPr>
          </w:p>
        </w:tc>
        <w:tc>
          <w:tcPr>
            <w:tcW w:w="1843" w:type="dxa"/>
            <w:vAlign w:val="center"/>
          </w:tcPr>
          <w:p w14:paraId="005024B9" w14:textId="77777777" w:rsidR="00873275" w:rsidRDefault="00873275" w:rsidP="006B0C46">
            <w:pPr>
              <w:spacing w:after="0" w:line="240" w:lineRule="auto"/>
              <w:rPr>
                <w:sz w:val="24"/>
                <w:szCs w:val="24"/>
              </w:rPr>
            </w:pPr>
          </w:p>
        </w:tc>
        <w:tc>
          <w:tcPr>
            <w:tcW w:w="1979" w:type="dxa"/>
            <w:vAlign w:val="center"/>
          </w:tcPr>
          <w:p w14:paraId="1D9D7153" w14:textId="77777777" w:rsidR="00873275" w:rsidRDefault="00873275" w:rsidP="006B0C46">
            <w:pPr>
              <w:spacing w:after="0" w:line="240" w:lineRule="auto"/>
              <w:rPr>
                <w:sz w:val="24"/>
                <w:szCs w:val="24"/>
              </w:rPr>
            </w:pPr>
          </w:p>
        </w:tc>
      </w:tr>
      <w:tr w:rsidR="00873275" w14:paraId="34504AF4" w14:textId="77777777" w:rsidTr="006B0C46">
        <w:tc>
          <w:tcPr>
            <w:tcW w:w="562" w:type="dxa"/>
            <w:shd w:val="clear" w:color="auto" w:fill="F2F2F2" w:themeFill="background1" w:themeFillShade="F2"/>
            <w:vAlign w:val="center"/>
            <w:hideMark/>
          </w:tcPr>
          <w:p w14:paraId="7DAE0C13" w14:textId="77777777" w:rsidR="00873275" w:rsidRDefault="00873275" w:rsidP="006B0C46">
            <w:pPr>
              <w:spacing w:after="0" w:line="240" w:lineRule="auto"/>
              <w:jc w:val="center"/>
              <w:rPr>
                <w:sz w:val="24"/>
                <w:szCs w:val="24"/>
              </w:rPr>
            </w:pPr>
            <w:r>
              <w:rPr>
                <w:sz w:val="24"/>
                <w:szCs w:val="24"/>
              </w:rPr>
              <w:t>2.</w:t>
            </w:r>
          </w:p>
        </w:tc>
        <w:tc>
          <w:tcPr>
            <w:tcW w:w="2552" w:type="dxa"/>
            <w:shd w:val="clear" w:color="auto" w:fill="F2F2F2" w:themeFill="background1" w:themeFillShade="F2"/>
            <w:vAlign w:val="center"/>
          </w:tcPr>
          <w:p w14:paraId="191224A0" w14:textId="77777777" w:rsidR="00873275" w:rsidRDefault="00873275" w:rsidP="006B0C46">
            <w:pPr>
              <w:spacing w:after="0" w:line="240" w:lineRule="auto"/>
              <w:rPr>
                <w:sz w:val="24"/>
                <w:szCs w:val="24"/>
              </w:rPr>
            </w:pPr>
          </w:p>
          <w:p w14:paraId="6813BB01" w14:textId="77777777" w:rsidR="00873275" w:rsidRDefault="00873275" w:rsidP="006B0C46">
            <w:pPr>
              <w:spacing w:after="0" w:line="240" w:lineRule="auto"/>
              <w:rPr>
                <w:sz w:val="24"/>
                <w:szCs w:val="24"/>
              </w:rPr>
            </w:pPr>
          </w:p>
        </w:tc>
        <w:tc>
          <w:tcPr>
            <w:tcW w:w="2126" w:type="dxa"/>
            <w:shd w:val="clear" w:color="auto" w:fill="F2F2F2" w:themeFill="background1" w:themeFillShade="F2"/>
            <w:vAlign w:val="center"/>
          </w:tcPr>
          <w:p w14:paraId="57FA0DFF" w14:textId="77777777" w:rsidR="00873275" w:rsidRDefault="00873275" w:rsidP="006B0C46">
            <w:pPr>
              <w:spacing w:after="0" w:line="240" w:lineRule="auto"/>
              <w:rPr>
                <w:sz w:val="24"/>
                <w:szCs w:val="24"/>
              </w:rPr>
            </w:pPr>
          </w:p>
        </w:tc>
        <w:tc>
          <w:tcPr>
            <w:tcW w:w="1843" w:type="dxa"/>
            <w:shd w:val="clear" w:color="auto" w:fill="F2F2F2" w:themeFill="background1" w:themeFillShade="F2"/>
            <w:vAlign w:val="center"/>
          </w:tcPr>
          <w:p w14:paraId="2EF7DA69" w14:textId="77777777" w:rsidR="00873275" w:rsidRDefault="00873275" w:rsidP="006B0C46">
            <w:pPr>
              <w:spacing w:after="0" w:line="240" w:lineRule="auto"/>
              <w:rPr>
                <w:sz w:val="24"/>
                <w:szCs w:val="24"/>
              </w:rPr>
            </w:pPr>
          </w:p>
        </w:tc>
        <w:tc>
          <w:tcPr>
            <w:tcW w:w="1979" w:type="dxa"/>
            <w:shd w:val="clear" w:color="auto" w:fill="F2F2F2" w:themeFill="background1" w:themeFillShade="F2"/>
            <w:vAlign w:val="center"/>
          </w:tcPr>
          <w:p w14:paraId="7582C1C3" w14:textId="77777777" w:rsidR="00873275" w:rsidRDefault="00873275" w:rsidP="006B0C46">
            <w:pPr>
              <w:spacing w:after="0" w:line="240" w:lineRule="auto"/>
              <w:rPr>
                <w:sz w:val="24"/>
                <w:szCs w:val="24"/>
              </w:rPr>
            </w:pPr>
          </w:p>
        </w:tc>
      </w:tr>
      <w:tr w:rsidR="00873275" w14:paraId="4D9968D8" w14:textId="77777777" w:rsidTr="006B0C46">
        <w:tc>
          <w:tcPr>
            <w:tcW w:w="562" w:type="dxa"/>
            <w:vAlign w:val="center"/>
            <w:hideMark/>
          </w:tcPr>
          <w:p w14:paraId="075848E3" w14:textId="77777777" w:rsidR="00873275" w:rsidRDefault="00873275" w:rsidP="006B0C46">
            <w:pPr>
              <w:spacing w:after="0" w:line="240" w:lineRule="auto"/>
              <w:jc w:val="center"/>
              <w:rPr>
                <w:sz w:val="24"/>
                <w:szCs w:val="24"/>
              </w:rPr>
            </w:pPr>
            <w:r>
              <w:rPr>
                <w:sz w:val="24"/>
                <w:szCs w:val="24"/>
              </w:rPr>
              <w:t>3.</w:t>
            </w:r>
          </w:p>
        </w:tc>
        <w:tc>
          <w:tcPr>
            <w:tcW w:w="2552" w:type="dxa"/>
            <w:vAlign w:val="center"/>
          </w:tcPr>
          <w:p w14:paraId="60F0E290" w14:textId="77777777" w:rsidR="00873275" w:rsidRDefault="00873275" w:rsidP="006B0C46">
            <w:pPr>
              <w:spacing w:after="0" w:line="240" w:lineRule="auto"/>
              <w:rPr>
                <w:sz w:val="24"/>
                <w:szCs w:val="24"/>
              </w:rPr>
            </w:pPr>
          </w:p>
          <w:p w14:paraId="14308DB3" w14:textId="77777777" w:rsidR="00873275" w:rsidRDefault="00873275" w:rsidP="006B0C46">
            <w:pPr>
              <w:spacing w:after="0" w:line="240" w:lineRule="auto"/>
              <w:rPr>
                <w:sz w:val="24"/>
                <w:szCs w:val="24"/>
              </w:rPr>
            </w:pPr>
          </w:p>
        </w:tc>
        <w:tc>
          <w:tcPr>
            <w:tcW w:w="2126" w:type="dxa"/>
            <w:vAlign w:val="center"/>
          </w:tcPr>
          <w:p w14:paraId="25B8C846" w14:textId="77777777" w:rsidR="00873275" w:rsidRDefault="00873275" w:rsidP="006B0C46">
            <w:pPr>
              <w:spacing w:after="0" w:line="240" w:lineRule="auto"/>
              <w:rPr>
                <w:sz w:val="24"/>
                <w:szCs w:val="24"/>
              </w:rPr>
            </w:pPr>
          </w:p>
        </w:tc>
        <w:tc>
          <w:tcPr>
            <w:tcW w:w="1843" w:type="dxa"/>
            <w:vAlign w:val="center"/>
          </w:tcPr>
          <w:p w14:paraId="3CE7DA68" w14:textId="77777777" w:rsidR="00873275" w:rsidRDefault="00873275" w:rsidP="006B0C46">
            <w:pPr>
              <w:spacing w:after="0" w:line="240" w:lineRule="auto"/>
              <w:rPr>
                <w:sz w:val="24"/>
                <w:szCs w:val="24"/>
              </w:rPr>
            </w:pPr>
          </w:p>
        </w:tc>
        <w:tc>
          <w:tcPr>
            <w:tcW w:w="1979" w:type="dxa"/>
            <w:vAlign w:val="center"/>
          </w:tcPr>
          <w:p w14:paraId="25B28B5E" w14:textId="77777777" w:rsidR="00873275" w:rsidRDefault="00873275" w:rsidP="006B0C46">
            <w:pPr>
              <w:spacing w:after="0" w:line="240" w:lineRule="auto"/>
              <w:rPr>
                <w:sz w:val="24"/>
                <w:szCs w:val="24"/>
              </w:rPr>
            </w:pPr>
          </w:p>
        </w:tc>
      </w:tr>
      <w:tr w:rsidR="00873275" w14:paraId="48DE0B01" w14:textId="77777777" w:rsidTr="006B0C46">
        <w:tc>
          <w:tcPr>
            <w:tcW w:w="562" w:type="dxa"/>
            <w:shd w:val="clear" w:color="auto" w:fill="F2F2F2" w:themeFill="background1" w:themeFillShade="F2"/>
            <w:vAlign w:val="center"/>
            <w:hideMark/>
          </w:tcPr>
          <w:p w14:paraId="1157FC31" w14:textId="77777777" w:rsidR="00873275" w:rsidRDefault="00873275" w:rsidP="006B0C46">
            <w:pPr>
              <w:spacing w:after="0" w:line="240" w:lineRule="auto"/>
              <w:jc w:val="center"/>
              <w:rPr>
                <w:sz w:val="24"/>
                <w:szCs w:val="24"/>
              </w:rPr>
            </w:pPr>
            <w:r>
              <w:rPr>
                <w:sz w:val="24"/>
                <w:szCs w:val="24"/>
              </w:rPr>
              <w:t>4.</w:t>
            </w:r>
          </w:p>
          <w:p w14:paraId="77728F7B" w14:textId="77777777" w:rsidR="00873275" w:rsidRDefault="00873275" w:rsidP="006B0C46">
            <w:pPr>
              <w:spacing w:after="0" w:line="240" w:lineRule="auto"/>
              <w:jc w:val="center"/>
              <w:rPr>
                <w:sz w:val="24"/>
                <w:szCs w:val="24"/>
              </w:rPr>
            </w:pPr>
          </w:p>
        </w:tc>
        <w:tc>
          <w:tcPr>
            <w:tcW w:w="2552" w:type="dxa"/>
            <w:shd w:val="clear" w:color="auto" w:fill="F2F2F2" w:themeFill="background1" w:themeFillShade="F2"/>
            <w:vAlign w:val="center"/>
          </w:tcPr>
          <w:p w14:paraId="00F75DEB" w14:textId="77777777" w:rsidR="00873275" w:rsidRDefault="00873275" w:rsidP="006B0C46">
            <w:pPr>
              <w:spacing w:after="0" w:line="240" w:lineRule="auto"/>
              <w:rPr>
                <w:sz w:val="24"/>
                <w:szCs w:val="24"/>
              </w:rPr>
            </w:pPr>
          </w:p>
          <w:p w14:paraId="2CDABA24" w14:textId="77777777" w:rsidR="00873275" w:rsidRDefault="00873275" w:rsidP="006B0C46">
            <w:pPr>
              <w:spacing w:after="0" w:line="240" w:lineRule="auto"/>
              <w:rPr>
                <w:sz w:val="24"/>
                <w:szCs w:val="24"/>
              </w:rPr>
            </w:pPr>
          </w:p>
        </w:tc>
        <w:tc>
          <w:tcPr>
            <w:tcW w:w="2126" w:type="dxa"/>
            <w:shd w:val="clear" w:color="auto" w:fill="F2F2F2" w:themeFill="background1" w:themeFillShade="F2"/>
            <w:vAlign w:val="center"/>
          </w:tcPr>
          <w:p w14:paraId="5E23D2A4" w14:textId="77777777" w:rsidR="00873275" w:rsidRDefault="00873275" w:rsidP="006B0C46">
            <w:pPr>
              <w:spacing w:after="0" w:line="240" w:lineRule="auto"/>
              <w:rPr>
                <w:sz w:val="24"/>
                <w:szCs w:val="24"/>
              </w:rPr>
            </w:pPr>
          </w:p>
        </w:tc>
        <w:tc>
          <w:tcPr>
            <w:tcW w:w="1843" w:type="dxa"/>
            <w:shd w:val="clear" w:color="auto" w:fill="F2F2F2" w:themeFill="background1" w:themeFillShade="F2"/>
            <w:vAlign w:val="center"/>
          </w:tcPr>
          <w:p w14:paraId="1F54C192" w14:textId="77777777" w:rsidR="00873275" w:rsidRDefault="00873275" w:rsidP="006B0C46">
            <w:pPr>
              <w:spacing w:after="0" w:line="240" w:lineRule="auto"/>
              <w:rPr>
                <w:sz w:val="24"/>
                <w:szCs w:val="24"/>
              </w:rPr>
            </w:pPr>
          </w:p>
        </w:tc>
        <w:tc>
          <w:tcPr>
            <w:tcW w:w="1979" w:type="dxa"/>
            <w:shd w:val="clear" w:color="auto" w:fill="F2F2F2" w:themeFill="background1" w:themeFillShade="F2"/>
            <w:vAlign w:val="center"/>
          </w:tcPr>
          <w:p w14:paraId="1192D40F" w14:textId="77777777" w:rsidR="00873275" w:rsidRDefault="00873275" w:rsidP="006B0C46">
            <w:pPr>
              <w:spacing w:after="0" w:line="240" w:lineRule="auto"/>
              <w:rPr>
                <w:sz w:val="24"/>
                <w:szCs w:val="24"/>
              </w:rPr>
            </w:pPr>
          </w:p>
        </w:tc>
      </w:tr>
      <w:tr w:rsidR="00873275" w14:paraId="5341993D" w14:textId="77777777" w:rsidTr="006B0C46">
        <w:tc>
          <w:tcPr>
            <w:tcW w:w="562" w:type="dxa"/>
            <w:vAlign w:val="center"/>
          </w:tcPr>
          <w:p w14:paraId="0959111D" w14:textId="77777777" w:rsidR="00873275" w:rsidRDefault="00873275" w:rsidP="006B0C46">
            <w:pPr>
              <w:spacing w:after="0" w:line="240" w:lineRule="auto"/>
              <w:jc w:val="center"/>
              <w:rPr>
                <w:sz w:val="24"/>
                <w:szCs w:val="24"/>
              </w:rPr>
            </w:pPr>
            <w:r>
              <w:rPr>
                <w:sz w:val="24"/>
                <w:szCs w:val="24"/>
              </w:rPr>
              <w:t>5.</w:t>
            </w:r>
          </w:p>
        </w:tc>
        <w:tc>
          <w:tcPr>
            <w:tcW w:w="2552" w:type="dxa"/>
            <w:vAlign w:val="center"/>
          </w:tcPr>
          <w:p w14:paraId="38F240A8" w14:textId="77777777" w:rsidR="00873275" w:rsidRDefault="00873275" w:rsidP="006B0C46">
            <w:pPr>
              <w:spacing w:after="0" w:line="240" w:lineRule="auto"/>
              <w:rPr>
                <w:sz w:val="24"/>
                <w:szCs w:val="24"/>
              </w:rPr>
            </w:pPr>
          </w:p>
          <w:p w14:paraId="40A72C92" w14:textId="77777777" w:rsidR="00873275" w:rsidRDefault="00873275" w:rsidP="006B0C46">
            <w:pPr>
              <w:spacing w:after="0" w:line="240" w:lineRule="auto"/>
              <w:rPr>
                <w:sz w:val="24"/>
                <w:szCs w:val="24"/>
              </w:rPr>
            </w:pPr>
          </w:p>
        </w:tc>
        <w:tc>
          <w:tcPr>
            <w:tcW w:w="2126" w:type="dxa"/>
            <w:vAlign w:val="center"/>
          </w:tcPr>
          <w:p w14:paraId="6865B813" w14:textId="77777777" w:rsidR="00873275" w:rsidRDefault="00873275" w:rsidP="006B0C46">
            <w:pPr>
              <w:spacing w:after="0" w:line="240" w:lineRule="auto"/>
              <w:rPr>
                <w:sz w:val="24"/>
                <w:szCs w:val="24"/>
              </w:rPr>
            </w:pPr>
          </w:p>
        </w:tc>
        <w:tc>
          <w:tcPr>
            <w:tcW w:w="1843" w:type="dxa"/>
            <w:vAlign w:val="center"/>
          </w:tcPr>
          <w:p w14:paraId="2153A558" w14:textId="77777777" w:rsidR="00873275" w:rsidRDefault="00873275" w:rsidP="006B0C46">
            <w:pPr>
              <w:spacing w:after="0" w:line="240" w:lineRule="auto"/>
              <w:rPr>
                <w:sz w:val="24"/>
                <w:szCs w:val="24"/>
              </w:rPr>
            </w:pPr>
          </w:p>
        </w:tc>
        <w:tc>
          <w:tcPr>
            <w:tcW w:w="1979" w:type="dxa"/>
            <w:vAlign w:val="center"/>
          </w:tcPr>
          <w:p w14:paraId="20FADEC9" w14:textId="77777777" w:rsidR="00873275" w:rsidRDefault="00873275" w:rsidP="006B0C46">
            <w:pPr>
              <w:spacing w:after="0" w:line="240" w:lineRule="auto"/>
              <w:rPr>
                <w:sz w:val="24"/>
                <w:szCs w:val="24"/>
              </w:rPr>
            </w:pPr>
          </w:p>
        </w:tc>
      </w:tr>
    </w:tbl>
    <w:p w14:paraId="16A0994C" w14:textId="77777777" w:rsidR="00873275" w:rsidRPr="00AD3704" w:rsidRDefault="00873275" w:rsidP="00873275">
      <w:pPr>
        <w:spacing w:after="0" w:line="240" w:lineRule="auto"/>
        <w:rPr>
          <w:rFonts w:eastAsia="Times New Roman" w:cstheme="minorHAnsi"/>
        </w:rPr>
      </w:pPr>
    </w:p>
    <w:p w14:paraId="2A25ADCF" w14:textId="77777777" w:rsidR="00873275" w:rsidRPr="00AD3704" w:rsidRDefault="00873275" w:rsidP="00873275">
      <w:pPr>
        <w:spacing w:after="0" w:line="240" w:lineRule="auto"/>
        <w:rPr>
          <w:rFonts w:eastAsia="Times New Roman" w:cstheme="minorHAnsi"/>
        </w:rPr>
      </w:pPr>
      <w:r>
        <w:rPr>
          <w:rFonts w:eastAsia="Times New Roman" w:cstheme="minorHAnsi"/>
        </w:rPr>
        <w:t>Gmina Lesznowola</w:t>
      </w:r>
      <w:r w:rsidRPr="00AD3704">
        <w:rPr>
          <w:rFonts w:eastAsia="Times New Roman" w:cstheme="minorHAnsi"/>
        </w:rPr>
        <w:t xml:space="preserve">, dn. </w:t>
      </w:r>
      <w:r>
        <w:rPr>
          <w:rFonts w:eastAsia="Times New Roman" w:cstheme="minorHAnsi"/>
        </w:rPr>
        <w:t>……</w:t>
      </w:r>
      <w:r w:rsidRPr="00AD3704">
        <w:rPr>
          <w:rFonts w:eastAsia="Times New Roman" w:cstheme="minorHAnsi"/>
        </w:rPr>
        <w:t xml:space="preserve"> 202</w:t>
      </w:r>
      <w:r>
        <w:rPr>
          <w:rFonts w:eastAsia="Times New Roman" w:cstheme="minorHAnsi"/>
        </w:rPr>
        <w:t>2 r.</w:t>
      </w:r>
      <w:r w:rsidRPr="00AD3704">
        <w:rPr>
          <w:rFonts w:eastAsia="Times New Roman" w:cstheme="minorHAnsi"/>
        </w:rPr>
        <w:t xml:space="preserve">                                                   </w:t>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sidRPr="00AD3704">
        <w:rPr>
          <w:rFonts w:eastAsia="Times New Roman" w:cstheme="minorHAnsi"/>
        </w:rPr>
        <w:tab/>
      </w:r>
      <w:r>
        <w:rPr>
          <w:rFonts w:eastAsia="Times New Roman" w:cstheme="minorHAnsi"/>
        </w:rPr>
        <w:t xml:space="preserve">                 </w:t>
      </w:r>
      <w:r w:rsidRPr="00AD3704">
        <w:rPr>
          <w:rFonts w:eastAsia="Times New Roman" w:cstheme="minorHAnsi"/>
        </w:rPr>
        <w:t>……………………………………………………………………</w:t>
      </w:r>
    </w:p>
    <w:p w14:paraId="1E32E885" w14:textId="0D792131" w:rsidR="00873275" w:rsidRPr="00F91E5F" w:rsidRDefault="00873275" w:rsidP="00F91E5F">
      <w:pPr>
        <w:spacing w:after="0" w:line="240" w:lineRule="auto"/>
        <w:ind w:left="3540" w:firstLine="708"/>
        <w:jc w:val="right"/>
        <w:rPr>
          <w:rFonts w:eastAsia="Times New Roman" w:cstheme="minorHAnsi"/>
          <w:i/>
        </w:rPr>
      </w:pPr>
      <w:r w:rsidRPr="00AD3704">
        <w:rPr>
          <w:rFonts w:eastAsia="Times New Roman" w:cstheme="minorHAnsi"/>
          <w:i/>
        </w:rPr>
        <w:t xml:space="preserve">             Imię i nazwisko osoby reprezentującej podmiot</w:t>
      </w:r>
    </w:p>
    <w:p w14:paraId="220EF662" w14:textId="0343D2CF" w:rsidR="00873275" w:rsidRPr="00421C10" w:rsidRDefault="00873275" w:rsidP="009A594A">
      <w:pPr>
        <w:autoSpaceDE w:val="0"/>
        <w:spacing w:after="0" w:line="240" w:lineRule="auto"/>
        <w:jc w:val="both"/>
        <w:rPr>
          <w:rFonts w:ascii="Verdana" w:eastAsia="Times New Roman" w:hAnsi="Verdana" w:cstheme="minorHAnsi"/>
          <w:sz w:val="28"/>
          <w:szCs w:val="28"/>
          <w:lang w:eastAsia="ar-SA"/>
        </w:rPr>
      </w:pPr>
      <w:r w:rsidRPr="00421C10">
        <w:rPr>
          <w:rFonts w:ascii="Verdana" w:eastAsia="Times New Roman" w:hAnsi="Verdana" w:cstheme="minorHAnsi"/>
          <w:sz w:val="28"/>
          <w:szCs w:val="28"/>
          <w:lang w:eastAsia="ar-SA"/>
        </w:rPr>
        <w:lastRenderedPageBreak/>
        <w:t xml:space="preserve">Uwagi w ramach prowadzonych konsultacji społecznych dotyczących projektu „Diagnozy do Strategii Rozwoju Gminy Lesznowola na lata 2022 - 2032” będą przyjmowane wyłączne na tym formularzu. </w:t>
      </w:r>
    </w:p>
    <w:p w14:paraId="5BFB0DB0" w14:textId="77777777" w:rsidR="00421C10" w:rsidRPr="00421C10" w:rsidRDefault="00421C10" w:rsidP="009A594A">
      <w:pPr>
        <w:autoSpaceDE w:val="0"/>
        <w:spacing w:after="0" w:line="240" w:lineRule="auto"/>
        <w:jc w:val="both"/>
        <w:rPr>
          <w:rFonts w:ascii="Verdana" w:eastAsia="Times New Roman" w:hAnsi="Verdana" w:cstheme="minorHAnsi"/>
          <w:sz w:val="28"/>
          <w:szCs w:val="28"/>
          <w:lang w:eastAsia="ar-SA"/>
        </w:rPr>
      </w:pPr>
    </w:p>
    <w:p w14:paraId="330ECCB1" w14:textId="77777777" w:rsidR="00873275" w:rsidRPr="00421C10" w:rsidRDefault="00873275" w:rsidP="009A594A">
      <w:pPr>
        <w:spacing w:after="160" w:line="240" w:lineRule="auto"/>
        <w:jc w:val="both"/>
        <w:rPr>
          <w:rFonts w:ascii="Verdana" w:eastAsia="Calibri" w:hAnsi="Verdana" w:cstheme="minorHAnsi"/>
          <w:sz w:val="28"/>
          <w:szCs w:val="28"/>
          <w:lang w:eastAsia="en-US"/>
        </w:rPr>
      </w:pPr>
      <w:r w:rsidRPr="00421C10">
        <w:rPr>
          <w:rFonts w:ascii="Verdana" w:eastAsia="Calibri" w:hAnsi="Verdana" w:cstheme="minorHAnsi"/>
          <w:sz w:val="28"/>
          <w:szCs w:val="28"/>
          <w:lang w:eastAsia="en-US"/>
        </w:rPr>
        <w:t>Formularz należy:</w:t>
      </w:r>
    </w:p>
    <w:p w14:paraId="310F011A" w14:textId="27AA0223" w:rsidR="00421C10" w:rsidRPr="00421C10" w:rsidRDefault="00873275" w:rsidP="009A594A">
      <w:pPr>
        <w:pStyle w:val="Akapitzlist"/>
        <w:numPr>
          <w:ilvl w:val="0"/>
          <w:numId w:val="6"/>
        </w:numPr>
        <w:spacing w:after="160" w:line="240" w:lineRule="auto"/>
        <w:jc w:val="both"/>
        <w:rPr>
          <w:rFonts w:ascii="Verdana" w:eastAsia="Calibri" w:hAnsi="Verdana" w:cstheme="minorHAnsi"/>
          <w:sz w:val="28"/>
          <w:szCs w:val="28"/>
          <w:lang w:eastAsia="en-US"/>
        </w:rPr>
      </w:pPr>
      <w:r w:rsidRPr="00421C10">
        <w:rPr>
          <w:rFonts w:ascii="Verdana" w:eastAsia="Calibri" w:hAnsi="Verdana" w:cstheme="minorHAnsi"/>
          <w:sz w:val="28"/>
          <w:szCs w:val="28"/>
          <w:lang w:eastAsia="en-US"/>
        </w:rPr>
        <w:t>złożyć osobiście w kancelarii Urzędu Gminy Lesznowola,</w:t>
      </w:r>
    </w:p>
    <w:p w14:paraId="132BCFDC" w14:textId="10E370DA" w:rsidR="00421C10" w:rsidRPr="00421C10" w:rsidRDefault="00873275" w:rsidP="009A594A">
      <w:pPr>
        <w:pStyle w:val="Akapitzlist"/>
        <w:numPr>
          <w:ilvl w:val="0"/>
          <w:numId w:val="6"/>
        </w:numPr>
        <w:spacing w:after="160" w:line="240" w:lineRule="auto"/>
        <w:jc w:val="both"/>
        <w:rPr>
          <w:rFonts w:ascii="Verdana" w:eastAsia="Calibri" w:hAnsi="Verdana" w:cstheme="minorHAnsi"/>
          <w:sz w:val="28"/>
          <w:szCs w:val="28"/>
          <w:lang w:eastAsia="en-US"/>
        </w:rPr>
      </w:pPr>
      <w:r w:rsidRPr="00421C10">
        <w:rPr>
          <w:rFonts w:ascii="Verdana" w:eastAsia="Calibri" w:hAnsi="Verdana" w:cstheme="minorHAnsi"/>
          <w:sz w:val="28"/>
          <w:szCs w:val="28"/>
          <w:lang w:eastAsia="en-US"/>
        </w:rPr>
        <w:t>przesłać pocztą na adres Urzędu Gminy Lesznowola: 05-506 Lesznowola, ul. Gminna 60 z dopiskiem „</w:t>
      </w:r>
      <w:r w:rsidR="00421C10" w:rsidRPr="00421C10">
        <w:rPr>
          <w:rFonts w:ascii="Verdana" w:eastAsia="Times New Roman" w:hAnsi="Verdana" w:cstheme="minorHAnsi"/>
          <w:sz w:val="28"/>
          <w:szCs w:val="28"/>
        </w:rPr>
        <w:t xml:space="preserve">Konsultacje społeczne projektu </w:t>
      </w:r>
      <w:r w:rsidR="00421C10" w:rsidRPr="00421C10">
        <w:rPr>
          <w:rFonts w:ascii="Verdana" w:eastAsia="Times New Roman" w:hAnsi="Verdana" w:cstheme="minorHAnsi"/>
          <w:sz w:val="28"/>
          <w:szCs w:val="28"/>
        </w:rPr>
        <w:t xml:space="preserve">Diagnozy do </w:t>
      </w:r>
      <w:r w:rsidR="00421C10" w:rsidRPr="00421C10">
        <w:rPr>
          <w:rFonts w:ascii="Verdana" w:eastAsia="Times New Roman" w:hAnsi="Verdana" w:cstheme="minorHAnsi"/>
          <w:sz w:val="28"/>
          <w:szCs w:val="28"/>
        </w:rPr>
        <w:t>Strategii Rozwoju Gminy Lesznowola na lata 2022 - 2032</w:t>
      </w:r>
      <w:r w:rsidRPr="00421C10">
        <w:rPr>
          <w:rFonts w:ascii="Verdana" w:eastAsia="Calibri" w:hAnsi="Verdana" w:cstheme="minorHAnsi"/>
          <w:sz w:val="28"/>
          <w:szCs w:val="28"/>
          <w:lang w:eastAsia="en-US"/>
        </w:rPr>
        <w:t>”</w:t>
      </w:r>
      <w:r w:rsidR="00421C10" w:rsidRPr="00421C10">
        <w:rPr>
          <w:rFonts w:ascii="Verdana" w:eastAsia="Calibri" w:hAnsi="Verdana" w:cstheme="minorHAnsi"/>
          <w:sz w:val="28"/>
          <w:szCs w:val="28"/>
          <w:lang w:eastAsia="en-US"/>
        </w:rPr>
        <w:t>,</w:t>
      </w:r>
    </w:p>
    <w:p w14:paraId="605F4616" w14:textId="28D2041A" w:rsidR="00421C10" w:rsidRPr="00421C10" w:rsidRDefault="00421C10" w:rsidP="009A594A">
      <w:pPr>
        <w:pStyle w:val="Akapitzlist"/>
        <w:numPr>
          <w:ilvl w:val="0"/>
          <w:numId w:val="6"/>
        </w:numPr>
        <w:spacing w:after="160" w:line="240" w:lineRule="auto"/>
        <w:jc w:val="both"/>
        <w:rPr>
          <w:rFonts w:ascii="Verdana" w:eastAsia="Calibri" w:hAnsi="Verdana" w:cstheme="minorHAnsi"/>
          <w:sz w:val="28"/>
          <w:szCs w:val="28"/>
          <w:lang w:eastAsia="en-US"/>
        </w:rPr>
      </w:pPr>
      <w:r w:rsidRPr="00421C10">
        <w:rPr>
          <w:rFonts w:ascii="Verdana" w:eastAsia="Times New Roman" w:hAnsi="Verdana" w:cstheme="minorHAnsi"/>
          <w:sz w:val="28"/>
          <w:szCs w:val="28"/>
        </w:rPr>
        <w:t xml:space="preserve">przesłać drogą elektroniczną na adres: </w:t>
      </w:r>
      <w:hyperlink r:id="rId5" w:history="1">
        <w:r w:rsidRPr="00421C10">
          <w:rPr>
            <w:rFonts w:ascii="Verdana" w:eastAsia="Times New Roman" w:hAnsi="Verdana" w:cstheme="minorHAnsi"/>
            <w:sz w:val="28"/>
            <w:szCs w:val="28"/>
            <w:u w:val="single"/>
          </w:rPr>
          <w:t>gmina@lesznowola.pl</w:t>
        </w:r>
      </w:hyperlink>
      <w:r w:rsidRPr="00421C10">
        <w:rPr>
          <w:rFonts w:ascii="Verdana" w:eastAsia="Times New Roman" w:hAnsi="Verdana" w:cstheme="minorHAnsi"/>
          <w:sz w:val="28"/>
          <w:szCs w:val="28"/>
        </w:rPr>
        <w:t xml:space="preserve"> (w tytule e-maila należy wpisać „Konsultacje społeczne”),</w:t>
      </w:r>
    </w:p>
    <w:p w14:paraId="29C94AB4" w14:textId="77777777" w:rsidR="00421C10" w:rsidRPr="00421C10" w:rsidRDefault="00421C10" w:rsidP="00421C10">
      <w:pPr>
        <w:pStyle w:val="Akapitzlist"/>
        <w:spacing w:after="160" w:line="240" w:lineRule="auto"/>
        <w:rPr>
          <w:rFonts w:ascii="Verdana" w:eastAsia="Calibri" w:hAnsi="Verdana" w:cstheme="minorHAnsi"/>
          <w:sz w:val="28"/>
          <w:szCs w:val="28"/>
          <w:lang w:eastAsia="en-US"/>
        </w:rPr>
      </w:pPr>
    </w:p>
    <w:p w14:paraId="6EFF306B" w14:textId="30A35F24" w:rsidR="00873275" w:rsidRPr="00421C10" w:rsidRDefault="00873275" w:rsidP="00873275">
      <w:pPr>
        <w:spacing w:after="160" w:line="259" w:lineRule="auto"/>
        <w:rPr>
          <w:rFonts w:ascii="Verdana" w:eastAsia="Calibri" w:hAnsi="Verdana" w:cs="Calibri"/>
          <w:b/>
          <w:bCs/>
          <w:sz w:val="24"/>
          <w:szCs w:val="24"/>
          <w:lang w:eastAsia="en-US"/>
        </w:rPr>
      </w:pPr>
      <w:r w:rsidRPr="00421C10">
        <w:rPr>
          <w:rFonts w:ascii="Verdana" w:eastAsia="Calibri" w:hAnsi="Verdana" w:cs="Calibri"/>
          <w:b/>
          <w:bCs/>
          <w:sz w:val="24"/>
          <w:szCs w:val="24"/>
          <w:lang w:eastAsia="en-US"/>
        </w:rPr>
        <w:t xml:space="preserve">w terminie do </w:t>
      </w:r>
      <w:r w:rsidR="00FA3526" w:rsidRPr="00421C10">
        <w:rPr>
          <w:rFonts w:ascii="Verdana" w:eastAsia="Calibri" w:hAnsi="Verdana" w:cs="Calibri"/>
          <w:b/>
          <w:bCs/>
          <w:sz w:val="24"/>
          <w:szCs w:val="24"/>
          <w:lang w:eastAsia="en-US"/>
        </w:rPr>
        <w:t>31</w:t>
      </w:r>
      <w:r w:rsidRPr="00421C10">
        <w:rPr>
          <w:rFonts w:ascii="Verdana" w:eastAsia="Calibri" w:hAnsi="Verdana" w:cs="Calibri"/>
          <w:b/>
          <w:bCs/>
          <w:sz w:val="24"/>
          <w:szCs w:val="24"/>
          <w:lang w:eastAsia="en-US"/>
        </w:rPr>
        <w:t xml:space="preserve"> października 2022 r. </w:t>
      </w:r>
    </w:p>
    <w:p w14:paraId="4EF16238" w14:textId="5AA91E04" w:rsidR="00873275" w:rsidRPr="00E52168" w:rsidRDefault="00873275" w:rsidP="00873275">
      <w:pPr>
        <w:spacing w:after="160" w:line="259" w:lineRule="auto"/>
        <w:rPr>
          <w:rFonts w:ascii="Verdana" w:eastAsia="Calibri" w:hAnsi="Verdana" w:cs="Times New Roman"/>
          <w:bCs/>
          <w:sz w:val="24"/>
          <w:szCs w:val="24"/>
          <w:lang w:eastAsia="en-US"/>
        </w:rPr>
      </w:pPr>
      <w:r w:rsidRPr="00E52168">
        <w:rPr>
          <w:rFonts w:ascii="Verdana" w:eastAsia="Calibri" w:hAnsi="Verdana" w:cs="Times New Roman"/>
          <w:bCs/>
          <w:sz w:val="24"/>
          <w:szCs w:val="24"/>
          <w:lang w:eastAsia="en-US"/>
        </w:rPr>
        <w:t xml:space="preserve">W przypadku składania formularza konsultacyjnego bezpośrednio </w:t>
      </w:r>
      <w:r>
        <w:rPr>
          <w:rFonts w:ascii="Verdana" w:eastAsia="Calibri" w:hAnsi="Verdana" w:cs="Times New Roman"/>
          <w:bCs/>
          <w:sz w:val="24"/>
          <w:szCs w:val="24"/>
          <w:lang w:eastAsia="en-US"/>
        </w:rPr>
        <w:br/>
      </w:r>
      <w:r w:rsidRPr="00E52168">
        <w:rPr>
          <w:rFonts w:ascii="Verdana" w:eastAsia="Calibri" w:hAnsi="Verdana" w:cs="Times New Roman"/>
          <w:bCs/>
          <w:sz w:val="24"/>
          <w:szCs w:val="24"/>
          <w:lang w:eastAsia="en-US"/>
        </w:rPr>
        <w:t>w kancelarii Urzędu Gminy liczy się data wpływu, w przypadku przesłania drogą pocztową liczy się data nadania w placówce pocztowej.</w:t>
      </w:r>
    </w:p>
    <w:p w14:paraId="1D51E72C" w14:textId="77777777" w:rsidR="00873275" w:rsidRPr="008C604A" w:rsidRDefault="00873275" w:rsidP="00873275">
      <w:pPr>
        <w:suppressAutoHyphens/>
        <w:autoSpaceDE w:val="0"/>
        <w:spacing w:after="0" w:line="240" w:lineRule="auto"/>
        <w:rPr>
          <w:rFonts w:ascii="Verdana" w:hAnsi="Verdana" w:cstheme="minorHAnsi"/>
          <w:sz w:val="24"/>
          <w:szCs w:val="24"/>
        </w:rPr>
      </w:pPr>
    </w:p>
    <w:p w14:paraId="6A1E3AE1" w14:textId="77777777" w:rsidR="00873275" w:rsidRPr="008C604A" w:rsidRDefault="00873275" w:rsidP="00873275">
      <w:pPr>
        <w:autoSpaceDE w:val="0"/>
        <w:rPr>
          <w:rFonts w:ascii="Verdana" w:hAnsi="Verdana" w:cs="Calibri"/>
          <w:b/>
          <w:bCs/>
          <w:sz w:val="24"/>
          <w:szCs w:val="24"/>
        </w:rPr>
      </w:pPr>
      <w:r w:rsidRPr="008C604A">
        <w:rPr>
          <w:rFonts w:ascii="Verdana" w:hAnsi="Verdana" w:cs="Calibri"/>
          <w:sz w:val="24"/>
          <w:szCs w:val="24"/>
        </w:rPr>
        <w:t>Uwagi i wnioski złożone po terminie pozostaną bez rozpatrzenia.</w:t>
      </w:r>
    </w:p>
    <w:p w14:paraId="24C5B6E9" w14:textId="77777777" w:rsidR="00873275" w:rsidRDefault="00873275" w:rsidP="00873275">
      <w:pPr>
        <w:spacing w:after="0" w:line="240" w:lineRule="auto"/>
        <w:jc w:val="both"/>
      </w:pPr>
    </w:p>
    <w:p w14:paraId="5006D512" w14:textId="77777777" w:rsidR="00873275" w:rsidRDefault="00873275" w:rsidP="00873275">
      <w:pPr>
        <w:spacing w:after="0" w:line="240" w:lineRule="auto"/>
        <w:jc w:val="both"/>
      </w:pPr>
    </w:p>
    <w:p w14:paraId="3128F7DF" w14:textId="77777777" w:rsidR="00873275" w:rsidRPr="00021F37" w:rsidRDefault="00873275" w:rsidP="00873275">
      <w:pPr>
        <w:suppressAutoHyphens/>
        <w:spacing w:after="0" w:line="360" w:lineRule="auto"/>
        <w:ind w:firstLine="708"/>
        <w:rPr>
          <w:rFonts w:ascii="Verdana" w:eastAsia="Times New Roman" w:hAnsi="Verdana" w:cs="Arial"/>
          <w:u w:val="single"/>
          <w:lang w:eastAsia="zh-CN"/>
        </w:rPr>
      </w:pPr>
      <w:bookmarkStart w:id="0" w:name="_Hlk113869894"/>
      <w:r w:rsidRPr="00021F37">
        <w:rPr>
          <w:rFonts w:ascii="Verdana" w:eastAsia="Times New Roman" w:hAnsi="Verdana" w:cs="Arial"/>
          <w:u w:val="single"/>
          <w:lang w:eastAsia="zh-CN"/>
        </w:rPr>
        <w:t>Klauzula informacyjna dot. przetwarzania danych osobowych</w:t>
      </w:r>
    </w:p>
    <w:p w14:paraId="0BB9E1CF" w14:textId="77777777" w:rsidR="00873275" w:rsidRPr="00021F37" w:rsidRDefault="00873275" w:rsidP="00873275">
      <w:pPr>
        <w:suppressAutoHyphens/>
        <w:spacing w:after="0" w:line="360" w:lineRule="auto"/>
        <w:ind w:firstLine="708"/>
        <w:rPr>
          <w:rFonts w:ascii="Verdana" w:eastAsia="Times New Roman" w:hAnsi="Verdana" w:cs="Arial"/>
          <w:u w:val="single"/>
          <w:lang w:eastAsia="zh-CN"/>
        </w:rPr>
      </w:pPr>
      <w:r w:rsidRPr="00021F37">
        <w:rPr>
          <w:rFonts w:ascii="Verdana" w:eastAsia="Times New Roman" w:hAnsi="Verdana" w:cs="Arial"/>
          <w:u w:val="single"/>
          <w:lang w:eastAsia="zh-CN"/>
        </w:rPr>
        <w:t>Obowiązek informacyjny z art. 13 RODO</w:t>
      </w:r>
    </w:p>
    <w:p w14:paraId="751873B9" w14:textId="77777777" w:rsidR="00873275" w:rsidRPr="00021F37" w:rsidRDefault="00873275" w:rsidP="00873275">
      <w:pPr>
        <w:suppressAutoHyphens/>
        <w:spacing w:after="0" w:line="360" w:lineRule="auto"/>
        <w:rPr>
          <w:rFonts w:ascii="Verdana" w:eastAsia="Times New Roman" w:hAnsi="Verdana" w:cs="Arial"/>
          <w:lang w:eastAsia="zh-CN"/>
        </w:rPr>
      </w:pPr>
    </w:p>
    <w:p w14:paraId="461C82E2" w14:textId="77777777" w:rsidR="00873275" w:rsidRPr="00021F37" w:rsidRDefault="00873275" w:rsidP="00873275">
      <w:pPr>
        <w:suppressAutoHyphens/>
        <w:spacing w:after="0" w:line="240" w:lineRule="auto"/>
        <w:ind w:firstLine="709"/>
        <w:rPr>
          <w:rFonts w:ascii="Verdana" w:hAnsi="Verdana" w:cs="Arial"/>
        </w:rPr>
      </w:pPr>
      <w:r w:rsidRPr="00021F37">
        <w:rPr>
          <w:rFonts w:ascii="Verdana" w:hAnsi="Verdana" w:cs="Arial"/>
        </w:rPr>
        <w:t>Zgodnie z art. 13 rozporządzenia Parlamentu Europejskiego i Rady (UE) 2016/679 z dnia 27 kwietnia 2016 r. w sprawie ochrony osób fizycznych w związku z przetwarzaniem danych osobowych i w sprawie swobodnego przepływu takich danych oraz uchylenia dyrektywy 95/46/WE, informujemy iż:</w:t>
      </w:r>
    </w:p>
    <w:p w14:paraId="4ED5E98C" w14:textId="77777777" w:rsidR="00873275" w:rsidRPr="00021F37" w:rsidRDefault="00873275" w:rsidP="00873275">
      <w:pPr>
        <w:suppressAutoHyphens/>
        <w:spacing w:after="0" w:line="240" w:lineRule="auto"/>
        <w:rPr>
          <w:rFonts w:ascii="Verdana" w:eastAsia="Times New Roman" w:hAnsi="Verdana" w:cs="Arial"/>
          <w:lang w:eastAsia="zh-CN"/>
        </w:rPr>
      </w:pPr>
    </w:p>
    <w:p w14:paraId="7F6D8AB4" w14:textId="77777777" w:rsidR="00873275" w:rsidRPr="00021F37" w:rsidRDefault="00873275" w:rsidP="00873275">
      <w:pPr>
        <w:suppressAutoHyphens/>
        <w:spacing w:after="0" w:line="240" w:lineRule="auto"/>
        <w:ind w:left="993" w:hanging="285"/>
        <w:contextualSpacing/>
        <w:rPr>
          <w:rFonts w:ascii="Verdana" w:hAnsi="Verdana" w:cs="Arial"/>
        </w:rPr>
      </w:pPr>
      <w:r w:rsidRPr="00021F37">
        <w:rPr>
          <w:rFonts w:ascii="Verdana" w:hAnsi="Verdana" w:cs="Arial"/>
        </w:rPr>
        <w:t>a) administratorem danych osobowych jest Gmina Lesznowola, ul. Gminna 60, 05-506 Lesznowola. Dane kontaktowe: Gmina Lesznowola, ul. Gminna 60, 05-506 Lesznowola, tel. (22) 757-93-40, fax. (22) 757-92-70., email: rodo@lesznowola.pl.</w:t>
      </w:r>
    </w:p>
    <w:p w14:paraId="286F1C58" w14:textId="77777777" w:rsidR="00873275" w:rsidRPr="00021F37" w:rsidRDefault="00873275" w:rsidP="00873275">
      <w:pPr>
        <w:ind w:left="708"/>
        <w:contextualSpacing/>
        <w:rPr>
          <w:rFonts w:ascii="Verdana" w:hAnsi="Verdana" w:cs="Arial"/>
        </w:rPr>
      </w:pPr>
    </w:p>
    <w:p w14:paraId="608C686E" w14:textId="7AFB1F34" w:rsidR="00873275" w:rsidRPr="00F91E5F" w:rsidRDefault="00873275" w:rsidP="00F91E5F">
      <w:pPr>
        <w:suppressAutoHyphens/>
        <w:spacing w:after="0" w:line="240" w:lineRule="auto"/>
        <w:ind w:left="993" w:hanging="285"/>
        <w:contextualSpacing/>
        <w:rPr>
          <w:rFonts w:ascii="Verdana" w:hAnsi="Verdana" w:cs="Arial"/>
        </w:rPr>
      </w:pPr>
      <w:r w:rsidRPr="00021F37">
        <w:rPr>
          <w:rFonts w:ascii="Verdana" w:hAnsi="Verdana" w:cs="Arial"/>
        </w:rPr>
        <w:t xml:space="preserve">b) dane kontaktowe inspektora ochrony danych: mail: inspektor@lesznowola.pl, adres do korespondencji: Inspektor ochrony danych, Gmina Lesznowola, </w:t>
      </w:r>
      <w:r w:rsidRPr="00021F37">
        <w:rPr>
          <w:rFonts w:ascii="Verdana" w:hAnsi="Verdana" w:cs="Arial"/>
        </w:rPr>
        <w:br/>
        <w:t>ul. Gminna 60, 05-506 Lesznowola.</w:t>
      </w:r>
    </w:p>
    <w:p w14:paraId="058F2A77" w14:textId="77777777" w:rsidR="00873275" w:rsidRPr="00021F37" w:rsidRDefault="00873275" w:rsidP="00873275">
      <w:pPr>
        <w:suppressAutoHyphens/>
        <w:spacing w:after="0" w:line="240" w:lineRule="auto"/>
        <w:ind w:left="993" w:hanging="284"/>
        <w:contextualSpacing/>
        <w:rPr>
          <w:rFonts w:ascii="Verdana" w:eastAsia="Times New Roman" w:hAnsi="Verdana" w:cs="Arial"/>
          <w:lang w:eastAsia="zh-CN"/>
        </w:rPr>
      </w:pPr>
    </w:p>
    <w:p w14:paraId="605CDD49" w14:textId="77777777" w:rsidR="00873275" w:rsidRPr="00021F37" w:rsidRDefault="00873275" w:rsidP="00873275">
      <w:pPr>
        <w:suppressAutoHyphens/>
        <w:spacing w:after="0" w:line="240" w:lineRule="auto"/>
        <w:ind w:left="993" w:hanging="284"/>
        <w:contextualSpacing/>
        <w:rPr>
          <w:rFonts w:ascii="Verdana" w:eastAsia="Times New Roman" w:hAnsi="Verdana" w:cs="Arial"/>
          <w:lang w:eastAsia="zh-CN"/>
        </w:rPr>
      </w:pPr>
      <w:r w:rsidRPr="00021F37">
        <w:rPr>
          <w:rFonts w:ascii="Verdana" w:eastAsia="Times New Roman" w:hAnsi="Verdana" w:cs="Arial"/>
          <w:lang w:eastAsia="zh-CN"/>
        </w:rPr>
        <w:lastRenderedPageBreak/>
        <w:t>c) dane osobowe przetwarzane są w celu umożliwienia wzięcia udziału Mieszkańców w debacie nad opracowywaniem Strategii Rozwoju Gminy Lesznowola na lata 2022-2032. Ponadto dane osób zabierających głos w debacie nad opracowywaniem ,,Strategii Rozwoju Gminy Lesznowola na lata 2022-2032” będą przetwarzane w celu transmitowania i rejestracji debaty za pomocą urządzeń rejestrujących obraz i dźwięk.</w:t>
      </w:r>
    </w:p>
    <w:p w14:paraId="65A2335A" w14:textId="77777777" w:rsidR="00873275" w:rsidRPr="00021F37" w:rsidRDefault="00873275" w:rsidP="00873275">
      <w:pPr>
        <w:suppressAutoHyphens/>
        <w:spacing w:after="0" w:line="240" w:lineRule="auto"/>
        <w:ind w:left="720"/>
        <w:contextualSpacing/>
        <w:rPr>
          <w:rFonts w:ascii="Verdana" w:eastAsia="Times New Roman" w:hAnsi="Verdana" w:cs="Arial"/>
          <w:lang w:eastAsia="zh-CN"/>
        </w:rPr>
      </w:pPr>
    </w:p>
    <w:p w14:paraId="1A98EAE0" w14:textId="77777777" w:rsidR="00873275" w:rsidRPr="00021F37" w:rsidRDefault="00873275" w:rsidP="00873275">
      <w:pPr>
        <w:spacing w:after="0"/>
        <w:ind w:left="993" w:hanging="285"/>
        <w:rPr>
          <w:rFonts w:ascii="Verdana" w:eastAsia="Times New Roman" w:hAnsi="Verdana" w:cs="Arial"/>
          <w:lang w:eastAsia="zh-CN"/>
        </w:rPr>
      </w:pPr>
      <w:r w:rsidRPr="00021F37">
        <w:rPr>
          <w:rFonts w:ascii="Verdana" w:eastAsia="Times New Roman" w:hAnsi="Verdana" w:cs="Arial"/>
          <w:lang w:eastAsia="zh-CN"/>
        </w:rPr>
        <w:t xml:space="preserve">d) podstawę przetwarzania danych osobowych stanowi art. 6 ust. 1 lit. a) i oraz lit. c) RODO – wskazane przepisy pozwalają administratorowi danych na przetwarzanie danych osobowych gdy jest to niezbędne  do wypełnienie obowiązku prawnego ciążącego na administratorze danych osobowych wynikającego </w:t>
      </w:r>
      <w:r w:rsidRPr="00021F37">
        <w:rPr>
          <w:rFonts w:ascii="Verdana" w:eastAsia="Times New Roman" w:hAnsi="Verdana" w:cs="Arial"/>
          <w:lang w:eastAsia="zh-CN"/>
        </w:rPr>
        <w:br/>
        <w:t>z następujących przepisów:</w:t>
      </w:r>
    </w:p>
    <w:p w14:paraId="77774B6B" w14:textId="77777777" w:rsidR="00873275" w:rsidRPr="00021F37" w:rsidRDefault="00873275" w:rsidP="00873275">
      <w:pPr>
        <w:spacing w:after="0"/>
        <w:ind w:left="993" w:hanging="285"/>
        <w:rPr>
          <w:rFonts w:ascii="Verdana" w:eastAsia="Times New Roman" w:hAnsi="Verdana" w:cs="Arial"/>
          <w:lang w:eastAsia="zh-CN"/>
        </w:rPr>
      </w:pPr>
      <w:r w:rsidRPr="00021F37">
        <w:rPr>
          <w:rFonts w:ascii="Verdana" w:eastAsia="Times New Roman" w:hAnsi="Verdana" w:cs="Arial"/>
          <w:lang w:eastAsia="zh-CN"/>
        </w:rPr>
        <w:t xml:space="preserve">      - art. 6 ust. 3 ustawy z dnia 6 grudnia 2006 r. o zasadach prowadzenia </w:t>
      </w:r>
      <w:r w:rsidRPr="00021F37">
        <w:rPr>
          <w:rFonts w:ascii="Verdana" w:eastAsia="Times New Roman" w:hAnsi="Verdana" w:cs="Arial"/>
          <w:lang w:eastAsia="zh-CN"/>
        </w:rPr>
        <w:br/>
        <w:t xml:space="preserve">    polityki rozwoju,</w:t>
      </w:r>
    </w:p>
    <w:p w14:paraId="369542FB" w14:textId="77777777" w:rsidR="00873275" w:rsidRPr="00021F37" w:rsidRDefault="00873275" w:rsidP="00873275">
      <w:pPr>
        <w:spacing w:after="0"/>
        <w:ind w:firstLine="1134"/>
        <w:rPr>
          <w:rFonts w:ascii="Verdana" w:eastAsia="Times New Roman" w:hAnsi="Verdana" w:cs="Arial"/>
          <w:lang w:eastAsia="zh-CN"/>
        </w:rPr>
      </w:pPr>
      <w:r w:rsidRPr="00021F37">
        <w:rPr>
          <w:rFonts w:ascii="Verdana" w:eastAsia="Times New Roman" w:hAnsi="Verdana" w:cs="Arial"/>
          <w:lang w:eastAsia="zh-CN"/>
        </w:rPr>
        <w:t>- ustawy z dnia 8 marca 1990r. o samorządzie gminnym,</w:t>
      </w:r>
    </w:p>
    <w:p w14:paraId="17375B72" w14:textId="77777777" w:rsidR="00873275" w:rsidRPr="00021F37" w:rsidRDefault="00873275" w:rsidP="00873275">
      <w:pPr>
        <w:spacing w:after="0"/>
        <w:ind w:firstLine="1134"/>
        <w:rPr>
          <w:rFonts w:ascii="Verdana" w:eastAsia="Times New Roman" w:hAnsi="Verdana" w:cs="Arial"/>
          <w:lang w:eastAsia="zh-CN"/>
        </w:rPr>
      </w:pPr>
      <w:r w:rsidRPr="00021F37">
        <w:rPr>
          <w:rFonts w:ascii="Verdana" w:eastAsia="Times New Roman" w:hAnsi="Verdana" w:cs="Arial"/>
          <w:lang w:eastAsia="zh-CN"/>
        </w:rPr>
        <w:t xml:space="preserve">- ustawy z dnia 6 września 2001 r. o dostępie do informacji </w:t>
      </w:r>
      <w:r w:rsidRPr="00021F37">
        <w:rPr>
          <w:rFonts w:ascii="Verdana" w:eastAsia="Times New Roman" w:hAnsi="Verdana" w:cs="Arial"/>
          <w:lang w:eastAsia="zh-CN"/>
        </w:rPr>
        <w:br/>
        <w:t xml:space="preserve">                publicznej,</w:t>
      </w:r>
    </w:p>
    <w:p w14:paraId="41BBEA19" w14:textId="77777777" w:rsidR="00873275" w:rsidRPr="00021F37" w:rsidRDefault="00873275" w:rsidP="00873275">
      <w:pPr>
        <w:spacing w:after="0"/>
        <w:ind w:left="1276" w:hanging="142"/>
        <w:rPr>
          <w:rFonts w:ascii="Verdana" w:eastAsia="Times New Roman" w:hAnsi="Verdana" w:cs="Arial"/>
          <w:lang w:eastAsia="zh-CN"/>
        </w:rPr>
      </w:pPr>
      <w:r w:rsidRPr="00021F37">
        <w:rPr>
          <w:rFonts w:ascii="Verdana" w:eastAsia="Times New Roman" w:hAnsi="Verdana" w:cs="Arial"/>
          <w:lang w:eastAsia="zh-CN"/>
        </w:rPr>
        <w:t>- ustawy z dnia 4 lutego 1994r. o prawie autorskim i prawach pokrewnych, a w zakresie nieuregulowanym ww. przepisami dane przetwarzane są na podstawie zgody, osoby której dane dotyczą.</w:t>
      </w:r>
    </w:p>
    <w:p w14:paraId="61109812" w14:textId="77777777" w:rsidR="00873275" w:rsidRPr="00021F37" w:rsidRDefault="00873275" w:rsidP="00873275">
      <w:pPr>
        <w:spacing w:after="0"/>
        <w:ind w:left="993" w:hanging="285"/>
        <w:rPr>
          <w:rFonts w:ascii="Verdana" w:eastAsia="Times New Roman" w:hAnsi="Verdana" w:cs="Arial"/>
          <w:lang w:eastAsia="zh-CN"/>
        </w:rPr>
      </w:pPr>
      <w:r w:rsidRPr="00021F37">
        <w:rPr>
          <w:rFonts w:ascii="Verdana" w:eastAsia="Times New Roman" w:hAnsi="Verdana" w:cs="Arial"/>
          <w:lang w:eastAsia="zh-CN"/>
        </w:rPr>
        <w:t xml:space="preserve">e) dane osobowe zostaną udostępnione osobom upoważnionym na podstawie przepisów prawa, w tym dane osób zabierających  głos w debacie nad opracowywaniem ,,Strategii Rozwoju Gminy Lesznowola na lata 2022-2032”  zostaną udostępnione podczas trwania debaty. Dane będą przekazywane innym odbiorcom tj.  Microsoft  </w:t>
      </w:r>
      <w:proofErr w:type="spellStart"/>
      <w:r w:rsidRPr="00021F37">
        <w:rPr>
          <w:rFonts w:ascii="Verdana" w:eastAsia="Times New Roman" w:hAnsi="Verdana" w:cs="Arial"/>
          <w:lang w:eastAsia="zh-CN"/>
        </w:rPr>
        <w:t>lreland</w:t>
      </w:r>
      <w:proofErr w:type="spellEnd"/>
      <w:r w:rsidRPr="00021F37">
        <w:rPr>
          <w:rFonts w:ascii="Verdana" w:eastAsia="Times New Roman" w:hAnsi="Verdana" w:cs="Arial"/>
          <w:lang w:eastAsia="zh-CN"/>
        </w:rPr>
        <w:t xml:space="preserve">  Operations Limited, One Microsoft Place, </w:t>
      </w:r>
      <w:proofErr w:type="spellStart"/>
      <w:r w:rsidRPr="00021F37">
        <w:rPr>
          <w:rFonts w:ascii="Verdana" w:eastAsia="Times New Roman" w:hAnsi="Verdana" w:cs="Arial"/>
          <w:lang w:eastAsia="zh-CN"/>
        </w:rPr>
        <w:t>South</w:t>
      </w:r>
      <w:proofErr w:type="spellEnd"/>
      <w:r w:rsidRPr="00021F37">
        <w:rPr>
          <w:rFonts w:ascii="Verdana" w:eastAsia="Times New Roman" w:hAnsi="Verdana" w:cs="Arial"/>
          <w:lang w:eastAsia="zh-CN"/>
        </w:rPr>
        <w:t xml:space="preserve"> </w:t>
      </w:r>
      <w:proofErr w:type="spellStart"/>
      <w:r w:rsidRPr="00021F37">
        <w:rPr>
          <w:rFonts w:ascii="Verdana" w:eastAsia="Times New Roman" w:hAnsi="Verdana" w:cs="Arial"/>
          <w:lang w:eastAsia="zh-CN"/>
        </w:rPr>
        <w:t>County</w:t>
      </w:r>
      <w:proofErr w:type="spellEnd"/>
      <w:r w:rsidRPr="00021F37">
        <w:rPr>
          <w:rFonts w:ascii="Verdana" w:eastAsia="Times New Roman" w:hAnsi="Verdana" w:cs="Arial"/>
          <w:lang w:eastAsia="zh-CN"/>
        </w:rPr>
        <w:t xml:space="preserve"> Business Park, </w:t>
      </w:r>
      <w:proofErr w:type="spellStart"/>
      <w:r w:rsidRPr="00021F37">
        <w:rPr>
          <w:rFonts w:ascii="Verdana" w:eastAsia="Times New Roman" w:hAnsi="Verdana" w:cs="Arial"/>
          <w:lang w:eastAsia="zh-CN"/>
        </w:rPr>
        <w:t>Leopardstown</w:t>
      </w:r>
      <w:proofErr w:type="spellEnd"/>
      <w:r w:rsidRPr="00021F37">
        <w:rPr>
          <w:rFonts w:ascii="Verdana" w:eastAsia="Times New Roman" w:hAnsi="Verdana" w:cs="Arial"/>
          <w:lang w:eastAsia="zh-CN"/>
        </w:rPr>
        <w:t xml:space="preserve">, Dublin 18, Irlandia, MWC Sp. z o. o. z siedzibą w Poznaniu, ul. </w:t>
      </w:r>
      <w:proofErr w:type="spellStart"/>
      <w:r w:rsidRPr="00021F37">
        <w:rPr>
          <w:rFonts w:ascii="Verdana" w:eastAsia="Times New Roman" w:hAnsi="Verdana" w:cs="Arial"/>
          <w:lang w:eastAsia="zh-CN"/>
        </w:rPr>
        <w:t>Kowalewicka</w:t>
      </w:r>
      <w:proofErr w:type="spellEnd"/>
      <w:r w:rsidRPr="00021F37">
        <w:rPr>
          <w:rFonts w:ascii="Verdana" w:eastAsia="Times New Roman" w:hAnsi="Verdana" w:cs="Arial"/>
          <w:lang w:eastAsia="zh-CN"/>
        </w:rPr>
        <w:t xml:space="preserve"> 12, 60-002 </w:t>
      </w:r>
      <w:proofErr w:type="spellStart"/>
      <w:r w:rsidRPr="00021F37">
        <w:rPr>
          <w:rFonts w:ascii="Verdana" w:eastAsia="Times New Roman" w:hAnsi="Verdana" w:cs="Arial"/>
          <w:lang w:eastAsia="zh-CN"/>
        </w:rPr>
        <w:t>Poznań.Dodatkowo</w:t>
      </w:r>
      <w:proofErr w:type="spellEnd"/>
      <w:r w:rsidRPr="00021F37">
        <w:rPr>
          <w:rFonts w:ascii="Verdana" w:eastAsia="Times New Roman" w:hAnsi="Verdana" w:cs="Arial"/>
          <w:lang w:eastAsia="zh-CN"/>
        </w:rPr>
        <w:t xml:space="preserve"> dane mogą być w przyszłości dostępne dla usługodawców wykonujących zadania na zlecenie administratora w ramach świadczenia usług serwisu, rozwoju otrzymania systemów.</w:t>
      </w:r>
    </w:p>
    <w:p w14:paraId="54A6E652" w14:textId="77777777" w:rsidR="00873275" w:rsidRPr="00021F37" w:rsidRDefault="00873275" w:rsidP="00873275">
      <w:pPr>
        <w:suppressAutoHyphens/>
        <w:spacing w:after="0" w:line="240" w:lineRule="auto"/>
        <w:ind w:left="720"/>
        <w:contextualSpacing/>
        <w:rPr>
          <w:rFonts w:ascii="Verdana" w:eastAsia="Times New Roman" w:hAnsi="Verdana" w:cs="Arial"/>
          <w:lang w:eastAsia="zh-CN"/>
        </w:rPr>
      </w:pPr>
    </w:p>
    <w:p w14:paraId="21DEB454" w14:textId="77777777" w:rsidR="00873275" w:rsidRPr="00021F37" w:rsidRDefault="00873275" w:rsidP="00873275">
      <w:pPr>
        <w:suppressAutoHyphens/>
        <w:spacing w:after="0" w:line="240" w:lineRule="auto"/>
        <w:contextualSpacing/>
        <w:rPr>
          <w:rFonts w:ascii="Verdana" w:eastAsia="Times New Roman" w:hAnsi="Verdana" w:cs="Arial"/>
          <w:lang w:eastAsia="zh-CN"/>
        </w:rPr>
      </w:pPr>
      <w:r w:rsidRPr="00021F37">
        <w:rPr>
          <w:rFonts w:ascii="Verdana" w:eastAsia="Times New Roman" w:hAnsi="Verdana" w:cs="Arial"/>
          <w:lang w:eastAsia="zh-CN"/>
        </w:rPr>
        <w:t xml:space="preserve">         f) okres, przez który dane osobowe będą przechowywane:</w:t>
      </w:r>
    </w:p>
    <w:p w14:paraId="77B8BA80" w14:textId="045D065F" w:rsidR="00873275" w:rsidRDefault="00873275" w:rsidP="00873275">
      <w:pPr>
        <w:pStyle w:val="Akapitzlist"/>
        <w:numPr>
          <w:ilvl w:val="0"/>
          <w:numId w:val="4"/>
        </w:numPr>
        <w:suppressAutoHyphens/>
        <w:spacing w:after="0" w:line="240" w:lineRule="auto"/>
        <w:ind w:left="993" w:firstLine="273"/>
        <w:rPr>
          <w:rFonts w:ascii="Verdana" w:eastAsia="Times New Roman" w:hAnsi="Verdana" w:cs="Arial"/>
          <w:lang w:eastAsia="zh-CN"/>
        </w:rPr>
      </w:pPr>
      <w:r w:rsidRPr="00021F37">
        <w:rPr>
          <w:rFonts w:ascii="Verdana" w:eastAsia="Times New Roman" w:hAnsi="Verdana" w:cs="Arial"/>
          <w:lang w:eastAsia="zh-CN"/>
        </w:rPr>
        <w:t xml:space="preserve">dane osobowe przetwarzane w celu wypełnienia obowiązku prawnego administratora danych osobowych będą przechowywane przez okres wymagany przepisami prawa, </w:t>
      </w:r>
    </w:p>
    <w:p w14:paraId="04D7C55A" w14:textId="77777777" w:rsidR="00873275" w:rsidRPr="00873275" w:rsidRDefault="00873275" w:rsidP="00873275">
      <w:pPr>
        <w:pStyle w:val="Akapitzlist"/>
        <w:numPr>
          <w:ilvl w:val="0"/>
          <w:numId w:val="4"/>
        </w:numPr>
        <w:suppressAutoHyphens/>
        <w:spacing w:after="0" w:line="240" w:lineRule="auto"/>
        <w:ind w:left="993" w:firstLine="273"/>
        <w:rPr>
          <w:rFonts w:ascii="Verdana" w:eastAsia="Times New Roman" w:hAnsi="Verdana" w:cs="Arial"/>
          <w:lang w:eastAsia="zh-CN"/>
        </w:rPr>
      </w:pPr>
      <w:r w:rsidRPr="00873275">
        <w:rPr>
          <w:rFonts w:ascii="Verdana" w:eastAsia="Times New Roman" w:hAnsi="Verdana" w:cs="Arial"/>
          <w:lang w:eastAsia="zh-CN"/>
        </w:rPr>
        <w:t>dane przetwarzane na podstawie zgody przechowywane będą do czasu wycofania zgody.</w:t>
      </w:r>
    </w:p>
    <w:p w14:paraId="64BAC31E" w14:textId="77777777" w:rsidR="00873275" w:rsidRPr="00021F37" w:rsidRDefault="00873275" w:rsidP="00873275">
      <w:pPr>
        <w:suppressAutoHyphens/>
        <w:spacing w:after="0" w:line="240" w:lineRule="auto"/>
        <w:ind w:left="1068"/>
        <w:contextualSpacing/>
        <w:rPr>
          <w:rFonts w:ascii="Verdana" w:eastAsia="Times New Roman" w:hAnsi="Verdana" w:cs="Arial"/>
          <w:lang w:eastAsia="zh-CN"/>
        </w:rPr>
      </w:pPr>
    </w:p>
    <w:p w14:paraId="6BDC434B" w14:textId="77777777" w:rsidR="00873275" w:rsidRPr="00021F37" w:rsidRDefault="00873275" w:rsidP="00873275">
      <w:pPr>
        <w:suppressAutoHyphens/>
        <w:spacing w:after="0" w:line="240" w:lineRule="auto"/>
        <w:ind w:left="709"/>
        <w:contextualSpacing/>
        <w:rPr>
          <w:rFonts w:ascii="Verdana" w:eastAsia="Times New Roman" w:hAnsi="Verdana" w:cs="Arial"/>
          <w:lang w:eastAsia="zh-CN"/>
        </w:rPr>
      </w:pPr>
      <w:r w:rsidRPr="00021F37">
        <w:rPr>
          <w:rFonts w:ascii="Verdana" w:eastAsia="Times New Roman" w:hAnsi="Verdana" w:cs="Arial"/>
          <w:lang w:eastAsia="zh-CN"/>
        </w:rPr>
        <w:t>g) osobie, której dane są przetwarzane:</w:t>
      </w:r>
    </w:p>
    <w:p w14:paraId="7C0E7593" w14:textId="77777777" w:rsidR="00873275" w:rsidRPr="00021F37" w:rsidRDefault="00873275" w:rsidP="00873275">
      <w:pPr>
        <w:suppressAutoHyphens/>
        <w:spacing w:after="0" w:line="240" w:lineRule="auto"/>
        <w:ind w:left="1068"/>
        <w:contextualSpacing/>
        <w:rPr>
          <w:rFonts w:ascii="Verdana" w:eastAsia="Times New Roman" w:hAnsi="Verdana" w:cs="Arial"/>
          <w:lang w:eastAsia="zh-CN"/>
        </w:rPr>
      </w:pPr>
    </w:p>
    <w:p w14:paraId="51C186CE" w14:textId="77777777" w:rsidR="00873275" w:rsidRPr="00021F37" w:rsidRDefault="00873275" w:rsidP="00873275">
      <w:pPr>
        <w:pStyle w:val="Akapitzlist"/>
        <w:numPr>
          <w:ilvl w:val="0"/>
          <w:numId w:val="3"/>
        </w:numPr>
        <w:suppressAutoHyphens/>
        <w:spacing w:after="0" w:line="240" w:lineRule="auto"/>
        <w:ind w:left="993" w:firstLine="283"/>
        <w:rPr>
          <w:rFonts w:ascii="Verdana" w:eastAsia="Times New Roman" w:hAnsi="Verdana" w:cs="Arial"/>
          <w:lang w:eastAsia="zh-CN"/>
        </w:rPr>
      </w:pPr>
      <w:r w:rsidRPr="00021F37">
        <w:rPr>
          <w:rFonts w:ascii="Verdana" w:eastAsia="Times New Roman" w:hAnsi="Verdana" w:cs="Arial"/>
          <w:lang w:eastAsia="zh-CN"/>
        </w:rPr>
        <w:t xml:space="preserve">na podstawie wskazanych w pkt. d przepisów prawa, przysługuje prawo do żądania od administratora dostępu do danych osobowych jej dotyczących, ich sprostowania, ograniczenia przetwarzania lub usunięcia - w przypadku niezgodnego z prawem przetwarzania danych, ewentualnie </w:t>
      </w:r>
      <w:r w:rsidRPr="00021F37">
        <w:rPr>
          <w:rFonts w:ascii="Verdana" w:eastAsia="Times New Roman" w:hAnsi="Verdana" w:cs="Arial"/>
          <w:lang w:eastAsia="zh-CN"/>
        </w:rPr>
        <w:br/>
      </w:r>
      <w:r w:rsidRPr="00021F37">
        <w:rPr>
          <w:rFonts w:ascii="Verdana" w:eastAsia="Times New Roman" w:hAnsi="Verdana" w:cs="Arial"/>
          <w:lang w:eastAsia="zh-CN"/>
        </w:rPr>
        <w:lastRenderedPageBreak/>
        <w:t xml:space="preserve">w przypadku gdy dane osobowe nie są już niezbędne dla celów, </w:t>
      </w:r>
      <w:r w:rsidRPr="00021F37">
        <w:rPr>
          <w:rFonts w:ascii="Verdana" w:eastAsia="Times New Roman" w:hAnsi="Verdana" w:cs="Arial"/>
          <w:lang w:eastAsia="zh-CN"/>
        </w:rPr>
        <w:br/>
        <w:t>w których zostały zebrane,</w:t>
      </w:r>
    </w:p>
    <w:p w14:paraId="085D772A" w14:textId="77777777" w:rsidR="00873275" w:rsidRPr="00021F37" w:rsidRDefault="00873275" w:rsidP="00873275">
      <w:pPr>
        <w:pStyle w:val="Akapitzlist"/>
        <w:numPr>
          <w:ilvl w:val="0"/>
          <w:numId w:val="3"/>
        </w:numPr>
        <w:suppressAutoHyphens/>
        <w:spacing w:after="0" w:line="240" w:lineRule="auto"/>
        <w:ind w:left="993" w:firstLine="283"/>
        <w:rPr>
          <w:rFonts w:ascii="Verdana" w:eastAsia="Times New Roman" w:hAnsi="Verdana" w:cs="Arial"/>
          <w:lang w:eastAsia="zh-CN"/>
        </w:rPr>
      </w:pPr>
      <w:r w:rsidRPr="00021F37">
        <w:rPr>
          <w:rFonts w:ascii="Verdana" w:eastAsia="Times New Roman" w:hAnsi="Verdana" w:cs="Arial"/>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04B13012" w14:textId="77777777" w:rsidR="00873275" w:rsidRPr="00021F37" w:rsidRDefault="00873275" w:rsidP="00873275">
      <w:pPr>
        <w:suppressAutoHyphens/>
        <w:spacing w:after="0" w:line="240" w:lineRule="auto"/>
        <w:ind w:left="1068"/>
        <w:contextualSpacing/>
        <w:rPr>
          <w:rFonts w:ascii="Verdana" w:eastAsia="Times New Roman" w:hAnsi="Verdana" w:cs="Arial"/>
          <w:highlight w:val="yellow"/>
          <w:lang w:eastAsia="zh-CN"/>
        </w:rPr>
      </w:pPr>
    </w:p>
    <w:p w14:paraId="1C8DE3A7" w14:textId="77777777" w:rsidR="00873275" w:rsidRPr="00021F37" w:rsidRDefault="00873275" w:rsidP="00873275">
      <w:pPr>
        <w:suppressAutoHyphens/>
        <w:spacing w:after="0" w:line="240" w:lineRule="auto"/>
        <w:ind w:left="284" w:hanging="284"/>
        <w:contextualSpacing/>
        <w:rPr>
          <w:rFonts w:ascii="Verdana" w:eastAsia="Times New Roman" w:hAnsi="Verdana" w:cs="Arial"/>
          <w:lang w:eastAsia="zh-CN"/>
        </w:rPr>
      </w:pPr>
      <w:r w:rsidRPr="00021F37">
        <w:rPr>
          <w:rFonts w:ascii="Verdana" w:eastAsia="Times New Roman" w:hAnsi="Verdana" w:cs="Arial"/>
          <w:lang w:eastAsia="zh-CN"/>
        </w:rPr>
        <w:t xml:space="preserve">h) 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0A635197" w14:textId="77777777" w:rsidR="00873275" w:rsidRPr="00021F37" w:rsidRDefault="00873275" w:rsidP="00873275">
      <w:pPr>
        <w:suppressAutoHyphens/>
        <w:spacing w:after="0" w:line="240" w:lineRule="auto"/>
        <w:ind w:left="720"/>
        <w:contextualSpacing/>
        <w:rPr>
          <w:rFonts w:ascii="Verdana" w:eastAsia="Times New Roman" w:hAnsi="Verdana" w:cs="Arial"/>
          <w:lang w:eastAsia="zh-CN"/>
        </w:rPr>
      </w:pPr>
    </w:p>
    <w:p w14:paraId="1F3DD21E" w14:textId="77777777" w:rsidR="00873275" w:rsidRPr="00021F37" w:rsidRDefault="00873275" w:rsidP="00873275">
      <w:pPr>
        <w:suppressAutoHyphens/>
        <w:spacing w:after="120" w:line="240" w:lineRule="auto"/>
        <w:contextualSpacing/>
        <w:rPr>
          <w:rFonts w:ascii="Verdana" w:eastAsia="Times New Roman" w:hAnsi="Verdana" w:cs="Arial"/>
          <w:lang w:eastAsia="zh-CN"/>
        </w:rPr>
      </w:pPr>
      <w:r w:rsidRPr="00021F37">
        <w:rPr>
          <w:rFonts w:ascii="Verdana" w:eastAsia="Times New Roman" w:hAnsi="Verdana" w:cs="Arial"/>
          <w:lang w:eastAsia="zh-CN"/>
        </w:rPr>
        <w:t>i) podanie danych przetwarzanych:</w:t>
      </w:r>
    </w:p>
    <w:p w14:paraId="21B28E95" w14:textId="77777777" w:rsidR="00873275" w:rsidRPr="00021F37" w:rsidRDefault="00873275" w:rsidP="00873275">
      <w:pPr>
        <w:suppressAutoHyphens/>
        <w:spacing w:after="120" w:line="240" w:lineRule="auto"/>
        <w:contextualSpacing/>
        <w:rPr>
          <w:rFonts w:ascii="Verdana" w:eastAsia="Times New Roman" w:hAnsi="Verdana" w:cs="Arial"/>
          <w:lang w:eastAsia="zh-CN"/>
        </w:rPr>
      </w:pPr>
    </w:p>
    <w:p w14:paraId="5A14C11F" w14:textId="77777777" w:rsidR="00873275" w:rsidRPr="00021F37" w:rsidRDefault="00873275" w:rsidP="00873275">
      <w:pPr>
        <w:numPr>
          <w:ilvl w:val="1"/>
          <w:numId w:val="2"/>
        </w:numPr>
        <w:suppressAutoHyphens/>
        <w:spacing w:after="0" w:line="240" w:lineRule="auto"/>
        <w:ind w:left="709" w:hanging="425"/>
        <w:contextualSpacing/>
        <w:rPr>
          <w:rFonts w:ascii="Verdana" w:eastAsia="Times New Roman" w:hAnsi="Verdana" w:cs="Arial"/>
          <w:lang w:eastAsia="zh-CN"/>
        </w:rPr>
      </w:pPr>
      <w:r w:rsidRPr="00021F37">
        <w:rPr>
          <w:rFonts w:ascii="Verdana" w:eastAsia="Times New Roman" w:hAnsi="Verdana" w:cs="Arial"/>
          <w:lang w:eastAsia="zh-CN"/>
        </w:rPr>
        <w:t>na podstawie przepisów wskazanych w pkt. d  przepisów prawa jest obowiązkiem ustawowym i jako takie jest niezbędne w celu określonym w pkt. c. Konsekwencją niepodania danych będzie brak możliwości udziału w debacie nad opracowywaniem ,,Strategii Rozwoju Gminy Lesznowola na lata 2022-2032”</w:t>
      </w:r>
    </w:p>
    <w:p w14:paraId="694197AE" w14:textId="77777777" w:rsidR="00873275" w:rsidRPr="00021F37" w:rsidRDefault="00873275" w:rsidP="00873275">
      <w:pPr>
        <w:pStyle w:val="Akapitzlist"/>
        <w:numPr>
          <w:ilvl w:val="1"/>
          <w:numId w:val="2"/>
        </w:numPr>
        <w:suppressAutoHyphens/>
        <w:spacing w:after="0" w:line="240" w:lineRule="auto"/>
        <w:ind w:left="709" w:hanging="425"/>
        <w:rPr>
          <w:rFonts w:ascii="Verdana" w:eastAsia="Times New Roman" w:hAnsi="Verdana" w:cs="Arial"/>
          <w:lang w:eastAsia="zh-CN"/>
        </w:rPr>
      </w:pPr>
      <w:r w:rsidRPr="00021F37">
        <w:rPr>
          <w:rFonts w:ascii="Verdana" w:eastAsia="Times New Roman" w:hAnsi="Verdana" w:cs="Arial"/>
          <w:lang w:eastAsia="zh-CN"/>
        </w:rPr>
        <w:t xml:space="preserve">w zakresie danych przetwarzanych na podstawie zgody jest dobrowolne, nie jest wymogiem ustawowym, umownym, lub warunkiem zawarcia umowy. Nie ma żadnych konsekwencji niepodania danych osobowych poza tym, iż w takim przypadku będzie brak możliwości udziału w debacie nad opracowywaniem ,,Strategii Rozwoju Gminy Lesznowola na lata 2022-2032”. </w:t>
      </w:r>
    </w:p>
    <w:bookmarkEnd w:id="0"/>
    <w:p w14:paraId="5E454CDC" w14:textId="77777777" w:rsidR="00E56E91" w:rsidRDefault="00E56E91"/>
    <w:sectPr w:rsidR="00E5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A93239D"/>
    <w:multiLevelType w:val="hybridMultilevel"/>
    <w:tmpl w:val="6C4E4EB8"/>
    <w:lvl w:ilvl="0" w:tplc="FB70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63222"/>
    <w:multiLevelType w:val="hybridMultilevel"/>
    <w:tmpl w:val="7FB0F3FA"/>
    <w:lvl w:ilvl="0" w:tplc="8CCE4A80">
      <w:start w:val="3"/>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7E2833"/>
    <w:multiLevelType w:val="hybridMultilevel"/>
    <w:tmpl w:val="A23A1D0C"/>
    <w:lvl w:ilvl="0" w:tplc="19E253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39497C"/>
    <w:multiLevelType w:val="hybridMultilevel"/>
    <w:tmpl w:val="6620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4206317">
    <w:abstractNumId w:val="1"/>
  </w:num>
  <w:num w:numId="2" w16cid:durableId="1595212835">
    <w:abstractNumId w:val="5"/>
  </w:num>
  <w:num w:numId="3" w16cid:durableId="1857771161">
    <w:abstractNumId w:val="0"/>
  </w:num>
  <w:num w:numId="4" w16cid:durableId="657421328">
    <w:abstractNumId w:val="4"/>
  </w:num>
  <w:num w:numId="5" w16cid:durableId="1450932263">
    <w:abstractNumId w:val="2"/>
  </w:num>
  <w:num w:numId="6" w16cid:durableId="1452047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75"/>
    <w:rsid w:val="00421C10"/>
    <w:rsid w:val="00873275"/>
    <w:rsid w:val="009A594A"/>
    <w:rsid w:val="00E56E91"/>
    <w:rsid w:val="00F91E5F"/>
    <w:rsid w:val="00FA3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930"/>
  <w15:chartTrackingRefBased/>
  <w15:docId w15:val="{28291CD3-03B4-4B19-B9FE-B0AABD66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27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7327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lesznowo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5951</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Czajkowska</dc:creator>
  <cp:keywords/>
  <dc:description/>
  <cp:lastModifiedBy>Agnieszka</cp:lastModifiedBy>
  <cp:revision>3</cp:revision>
  <dcterms:created xsi:type="dcterms:W3CDTF">2022-09-16T12:52:00Z</dcterms:created>
  <dcterms:modified xsi:type="dcterms:W3CDTF">2022-09-16T12:53:00Z</dcterms:modified>
</cp:coreProperties>
</file>