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197D" w14:textId="5BCED011" w:rsidR="00B116E4" w:rsidRPr="00785D6D" w:rsidRDefault="00671B15" w:rsidP="00671B15">
      <w:pPr>
        <w:spacing w:after="0"/>
        <w:rPr>
          <w:rFonts w:ascii="Arial" w:hAnsi="Arial" w:cs="Arial"/>
          <w:sz w:val="18"/>
          <w:szCs w:val="18"/>
        </w:rPr>
      </w:pPr>
      <w:r>
        <w:tab/>
      </w:r>
      <w:r>
        <w:tab/>
      </w:r>
      <w:r>
        <w:tab/>
      </w:r>
      <w:r>
        <w:tab/>
      </w:r>
      <w:r>
        <w:tab/>
      </w:r>
      <w:r>
        <w:tab/>
      </w:r>
      <w:r>
        <w:tab/>
      </w:r>
      <w:r w:rsidR="0042674E">
        <w:t xml:space="preserve">          </w:t>
      </w:r>
      <w:r w:rsidRPr="00785D6D">
        <w:rPr>
          <w:rFonts w:ascii="Arial" w:hAnsi="Arial" w:cs="Arial"/>
          <w:sz w:val="18"/>
          <w:szCs w:val="18"/>
        </w:rPr>
        <w:t xml:space="preserve">Załącznik Nr 1 do Zarządzenia </w:t>
      </w:r>
      <w:r w:rsidR="00CF2C1F" w:rsidRPr="00785D6D">
        <w:rPr>
          <w:rFonts w:ascii="Arial" w:hAnsi="Arial" w:cs="Arial"/>
          <w:sz w:val="18"/>
          <w:szCs w:val="18"/>
        </w:rPr>
        <w:t xml:space="preserve"> Nr </w:t>
      </w:r>
      <w:r w:rsidR="00E977AC" w:rsidRPr="00785D6D">
        <w:rPr>
          <w:rFonts w:ascii="Arial" w:hAnsi="Arial" w:cs="Arial"/>
          <w:sz w:val="18"/>
          <w:szCs w:val="18"/>
        </w:rPr>
        <w:t>1</w:t>
      </w:r>
      <w:r w:rsidR="00785D6D" w:rsidRPr="00785D6D">
        <w:rPr>
          <w:rFonts w:ascii="Arial" w:hAnsi="Arial" w:cs="Arial"/>
          <w:sz w:val="18"/>
          <w:szCs w:val="18"/>
        </w:rPr>
        <w:t>72</w:t>
      </w:r>
      <w:r w:rsidRPr="00785D6D">
        <w:rPr>
          <w:rFonts w:ascii="Arial" w:hAnsi="Arial" w:cs="Arial"/>
          <w:sz w:val="18"/>
          <w:szCs w:val="18"/>
        </w:rPr>
        <w:t>/202</w:t>
      </w:r>
      <w:r w:rsidR="004C0270" w:rsidRPr="00785D6D">
        <w:rPr>
          <w:rFonts w:ascii="Arial" w:hAnsi="Arial" w:cs="Arial"/>
          <w:sz w:val="18"/>
          <w:szCs w:val="18"/>
        </w:rPr>
        <w:t>2</w:t>
      </w:r>
    </w:p>
    <w:p w14:paraId="532883BF" w14:textId="0990C904" w:rsidR="00671B15" w:rsidRPr="00785D6D" w:rsidRDefault="00671B15" w:rsidP="00671B15">
      <w:pPr>
        <w:spacing w:after="0"/>
        <w:rPr>
          <w:rFonts w:ascii="Arial" w:hAnsi="Arial" w:cs="Arial"/>
          <w:sz w:val="18"/>
          <w:szCs w:val="18"/>
        </w:rPr>
      </w:pP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003821C6" w:rsidRPr="00785D6D">
        <w:rPr>
          <w:rFonts w:ascii="Arial" w:hAnsi="Arial" w:cs="Arial"/>
          <w:sz w:val="18"/>
          <w:szCs w:val="18"/>
        </w:rPr>
        <w:t xml:space="preserve">  </w:t>
      </w:r>
      <w:r w:rsidR="003821C6"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0042674E" w:rsidRPr="00785D6D">
        <w:rPr>
          <w:rFonts w:ascii="Arial" w:hAnsi="Arial" w:cs="Arial"/>
          <w:sz w:val="18"/>
          <w:szCs w:val="18"/>
        </w:rPr>
        <w:t xml:space="preserve">          </w:t>
      </w:r>
      <w:r w:rsidRPr="00785D6D">
        <w:rPr>
          <w:rFonts w:ascii="Arial" w:hAnsi="Arial" w:cs="Arial"/>
          <w:sz w:val="18"/>
          <w:szCs w:val="18"/>
        </w:rPr>
        <w:t>Wójta Gminy Lesznowola</w:t>
      </w:r>
    </w:p>
    <w:p w14:paraId="76E90E04" w14:textId="1ED3DA46" w:rsidR="00671B15" w:rsidRPr="00785D6D" w:rsidRDefault="00671B15" w:rsidP="00671B15">
      <w:pPr>
        <w:spacing w:after="0"/>
        <w:rPr>
          <w:rFonts w:ascii="Arial" w:hAnsi="Arial" w:cs="Arial"/>
          <w:sz w:val="18"/>
          <w:szCs w:val="18"/>
        </w:rPr>
      </w:pP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Pr="00785D6D">
        <w:rPr>
          <w:rFonts w:ascii="Arial" w:hAnsi="Arial" w:cs="Arial"/>
          <w:sz w:val="18"/>
          <w:szCs w:val="18"/>
        </w:rPr>
        <w:tab/>
      </w:r>
      <w:r w:rsidR="0042674E" w:rsidRPr="00785D6D">
        <w:rPr>
          <w:rFonts w:ascii="Arial" w:hAnsi="Arial" w:cs="Arial"/>
          <w:sz w:val="18"/>
          <w:szCs w:val="18"/>
        </w:rPr>
        <w:t xml:space="preserve">          </w:t>
      </w:r>
      <w:r w:rsidRPr="00785D6D">
        <w:rPr>
          <w:rFonts w:ascii="Arial" w:hAnsi="Arial" w:cs="Arial"/>
          <w:sz w:val="18"/>
          <w:szCs w:val="18"/>
        </w:rPr>
        <w:t>z dnia</w:t>
      </w:r>
      <w:r w:rsidR="002E55AE" w:rsidRPr="00785D6D">
        <w:rPr>
          <w:rFonts w:ascii="Arial" w:hAnsi="Arial" w:cs="Arial"/>
          <w:sz w:val="18"/>
          <w:szCs w:val="18"/>
        </w:rPr>
        <w:t xml:space="preserve"> </w:t>
      </w:r>
      <w:r w:rsidR="00785D6D" w:rsidRPr="00785D6D">
        <w:rPr>
          <w:rFonts w:ascii="Arial" w:hAnsi="Arial" w:cs="Arial"/>
          <w:sz w:val="18"/>
          <w:szCs w:val="18"/>
        </w:rPr>
        <w:t>07 października</w:t>
      </w:r>
      <w:r w:rsidRPr="00785D6D">
        <w:rPr>
          <w:rFonts w:ascii="Arial" w:hAnsi="Arial" w:cs="Arial"/>
          <w:sz w:val="18"/>
          <w:szCs w:val="18"/>
        </w:rPr>
        <w:t xml:space="preserve"> 2022r.</w:t>
      </w:r>
    </w:p>
    <w:p w14:paraId="28B0512D" w14:textId="77777777" w:rsidR="0065364A" w:rsidRDefault="0065364A" w:rsidP="00671B15">
      <w:pPr>
        <w:spacing w:after="0"/>
        <w:ind w:left="2124" w:firstLine="708"/>
        <w:rPr>
          <w:rFonts w:ascii="Arial" w:hAnsi="Arial" w:cs="Arial"/>
          <w:b/>
          <w:bCs/>
          <w:sz w:val="24"/>
          <w:szCs w:val="24"/>
        </w:rPr>
      </w:pPr>
    </w:p>
    <w:p w14:paraId="6B25CB8E" w14:textId="406974BD" w:rsidR="00671B15" w:rsidRPr="00785D6D" w:rsidRDefault="00671B15" w:rsidP="00671B15">
      <w:pPr>
        <w:spacing w:after="0"/>
        <w:ind w:left="2124" w:firstLine="708"/>
        <w:rPr>
          <w:rFonts w:ascii="Arial" w:hAnsi="Arial" w:cs="Arial"/>
          <w:b/>
          <w:bCs/>
          <w:sz w:val="24"/>
          <w:szCs w:val="24"/>
        </w:rPr>
      </w:pPr>
      <w:r w:rsidRPr="00785D6D">
        <w:rPr>
          <w:rFonts w:ascii="Arial" w:hAnsi="Arial" w:cs="Arial"/>
          <w:b/>
          <w:bCs/>
          <w:sz w:val="24"/>
          <w:szCs w:val="24"/>
        </w:rPr>
        <w:t xml:space="preserve">FORMULARZ KONSULTACJI </w:t>
      </w:r>
    </w:p>
    <w:p w14:paraId="57E498D0" w14:textId="77777777" w:rsidR="00E932CA" w:rsidRPr="00785D6D" w:rsidRDefault="00E932CA" w:rsidP="00671B15">
      <w:pPr>
        <w:spacing w:after="0"/>
        <w:rPr>
          <w:rFonts w:ascii="Arial" w:hAnsi="Arial" w:cs="Arial"/>
          <w:b/>
          <w:bCs/>
          <w:sz w:val="24"/>
          <w:szCs w:val="24"/>
        </w:rPr>
      </w:pPr>
    </w:p>
    <w:p w14:paraId="49E6BDB0" w14:textId="77C75095" w:rsidR="00671B15" w:rsidRPr="00785D6D" w:rsidRDefault="00671B15" w:rsidP="00671B15">
      <w:pPr>
        <w:spacing w:after="0"/>
        <w:rPr>
          <w:rFonts w:ascii="Arial" w:hAnsi="Arial" w:cs="Arial"/>
          <w:b/>
          <w:bCs/>
          <w:sz w:val="24"/>
          <w:szCs w:val="24"/>
        </w:rPr>
      </w:pPr>
      <w:r w:rsidRPr="00785D6D">
        <w:rPr>
          <w:rFonts w:ascii="Arial" w:hAnsi="Arial" w:cs="Arial"/>
          <w:b/>
          <w:bCs/>
          <w:sz w:val="24"/>
          <w:szCs w:val="24"/>
        </w:rPr>
        <w:t>Projektu Statutów Sołectw Gminy Lesznowola</w:t>
      </w:r>
    </w:p>
    <w:p w14:paraId="3DF86771" w14:textId="77777777" w:rsidR="00E4736B" w:rsidRPr="00785D6D" w:rsidRDefault="00E4736B" w:rsidP="00E932CA">
      <w:pPr>
        <w:spacing w:after="0"/>
        <w:rPr>
          <w:rFonts w:ascii="Arial" w:hAnsi="Arial" w:cs="Arial"/>
          <w:b/>
          <w:bCs/>
          <w:sz w:val="24"/>
          <w:szCs w:val="24"/>
        </w:rPr>
      </w:pPr>
    </w:p>
    <w:p w14:paraId="61C4F9D0" w14:textId="7CFE2C5A" w:rsidR="00E932CA" w:rsidRPr="00785D6D" w:rsidRDefault="00E932CA" w:rsidP="00E932CA">
      <w:pPr>
        <w:spacing w:after="0"/>
        <w:rPr>
          <w:rFonts w:ascii="Arial" w:hAnsi="Arial" w:cs="Arial"/>
          <w:sz w:val="24"/>
          <w:szCs w:val="24"/>
        </w:rPr>
      </w:pPr>
      <w:r w:rsidRPr="00785D6D">
        <w:rPr>
          <w:rFonts w:ascii="Arial" w:hAnsi="Arial" w:cs="Arial"/>
          <w:b/>
          <w:bCs/>
          <w:sz w:val="24"/>
          <w:szCs w:val="24"/>
        </w:rPr>
        <w:t>1. Dane zgłaszającego</w:t>
      </w:r>
      <w:r w:rsidR="003C5ECC" w:rsidRPr="00785D6D">
        <w:rPr>
          <w:rFonts w:ascii="Arial" w:hAnsi="Arial" w:cs="Arial"/>
          <w:b/>
          <w:bCs/>
          <w:sz w:val="24"/>
          <w:szCs w:val="24"/>
        </w:rPr>
        <w:t xml:space="preserve"> </w:t>
      </w:r>
      <w:r w:rsidR="003C5ECC" w:rsidRPr="00785D6D">
        <w:rPr>
          <w:rFonts w:ascii="Arial" w:hAnsi="Arial" w:cs="Arial"/>
          <w:sz w:val="24"/>
          <w:szCs w:val="24"/>
        </w:rPr>
        <w:t xml:space="preserve">( wypełnienie </w:t>
      </w:r>
      <w:r w:rsidR="00E006A0" w:rsidRPr="00785D6D">
        <w:rPr>
          <w:rFonts w:ascii="Arial" w:hAnsi="Arial" w:cs="Arial"/>
          <w:sz w:val="24"/>
          <w:szCs w:val="24"/>
        </w:rPr>
        <w:t>obowiązkowe)</w:t>
      </w:r>
    </w:p>
    <w:p w14:paraId="1A241EC2" w14:textId="76BCB29E" w:rsidR="00E932CA" w:rsidRPr="00785D6D" w:rsidRDefault="00E932CA" w:rsidP="00E932CA">
      <w:pPr>
        <w:spacing w:after="0"/>
        <w:rPr>
          <w:rFonts w:ascii="Arial" w:hAnsi="Arial" w:cs="Arial"/>
          <w:b/>
          <w:bCs/>
          <w:sz w:val="24"/>
          <w:szCs w:val="24"/>
        </w:rPr>
      </w:pPr>
    </w:p>
    <w:tbl>
      <w:tblPr>
        <w:tblStyle w:val="Tabela-Siatka"/>
        <w:tblW w:w="0" w:type="auto"/>
        <w:tblLook w:val="04A0" w:firstRow="1" w:lastRow="0" w:firstColumn="1" w:lastColumn="0" w:noHBand="0" w:noVBand="1"/>
      </w:tblPr>
      <w:tblGrid>
        <w:gridCol w:w="3114"/>
        <w:gridCol w:w="5948"/>
      </w:tblGrid>
      <w:tr w:rsidR="00E932CA" w:rsidRPr="00785D6D" w14:paraId="4C2452F8" w14:textId="77777777" w:rsidTr="00E932CA">
        <w:tc>
          <w:tcPr>
            <w:tcW w:w="3114" w:type="dxa"/>
          </w:tcPr>
          <w:p w14:paraId="4EC2DCB7" w14:textId="2A5ECD3E" w:rsidR="00E932CA" w:rsidRPr="00785D6D" w:rsidRDefault="00E932CA" w:rsidP="00E932CA">
            <w:pPr>
              <w:rPr>
                <w:rFonts w:ascii="Arial" w:hAnsi="Arial" w:cs="Arial"/>
              </w:rPr>
            </w:pPr>
            <w:r w:rsidRPr="00785D6D">
              <w:rPr>
                <w:rFonts w:ascii="Arial" w:hAnsi="Arial" w:cs="Arial"/>
              </w:rPr>
              <w:t>Sołectwo, którego dotyczą uwagi/ opinie</w:t>
            </w:r>
          </w:p>
        </w:tc>
        <w:tc>
          <w:tcPr>
            <w:tcW w:w="5948" w:type="dxa"/>
          </w:tcPr>
          <w:p w14:paraId="249A3D09" w14:textId="77777777" w:rsidR="00E932CA" w:rsidRPr="00785D6D" w:rsidRDefault="00E932CA" w:rsidP="00E932CA">
            <w:pPr>
              <w:rPr>
                <w:rFonts w:ascii="Arial" w:hAnsi="Arial" w:cs="Arial"/>
              </w:rPr>
            </w:pPr>
          </w:p>
        </w:tc>
      </w:tr>
      <w:tr w:rsidR="00E932CA" w:rsidRPr="00785D6D" w14:paraId="638EAF68" w14:textId="77777777" w:rsidTr="00E932CA">
        <w:tc>
          <w:tcPr>
            <w:tcW w:w="3114" w:type="dxa"/>
          </w:tcPr>
          <w:p w14:paraId="288FBFA0" w14:textId="358CFF19" w:rsidR="00E932CA" w:rsidRPr="00785D6D" w:rsidRDefault="00E932CA" w:rsidP="00E932CA">
            <w:pPr>
              <w:rPr>
                <w:rFonts w:ascii="Arial" w:hAnsi="Arial" w:cs="Arial"/>
              </w:rPr>
            </w:pPr>
            <w:r w:rsidRPr="00785D6D">
              <w:rPr>
                <w:rFonts w:ascii="Arial" w:hAnsi="Arial" w:cs="Arial"/>
              </w:rPr>
              <w:t>Imię i nazwisko</w:t>
            </w:r>
          </w:p>
        </w:tc>
        <w:tc>
          <w:tcPr>
            <w:tcW w:w="5948" w:type="dxa"/>
          </w:tcPr>
          <w:p w14:paraId="59D02C84" w14:textId="77777777" w:rsidR="00E932CA" w:rsidRPr="00785D6D" w:rsidRDefault="00E932CA" w:rsidP="00E932CA">
            <w:pPr>
              <w:rPr>
                <w:rFonts w:ascii="Arial" w:hAnsi="Arial" w:cs="Arial"/>
              </w:rPr>
            </w:pPr>
          </w:p>
          <w:p w14:paraId="2DB71433" w14:textId="6622A2E6" w:rsidR="00E932CA" w:rsidRPr="00785D6D" w:rsidRDefault="00E932CA" w:rsidP="00E932CA">
            <w:pPr>
              <w:rPr>
                <w:rFonts w:ascii="Arial" w:hAnsi="Arial" w:cs="Arial"/>
              </w:rPr>
            </w:pPr>
          </w:p>
        </w:tc>
      </w:tr>
      <w:tr w:rsidR="00E932CA" w:rsidRPr="00785D6D" w14:paraId="28DF3423" w14:textId="77777777" w:rsidTr="00E932CA">
        <w:tc>
          <w:tcPr>
            <w:tcW w:w="3114" w:type="dxa"/>
          </w:tcPr>
          <w:p w14:paraId="73EC2289" w14:textId="0A9BE308" w:rsidR="00E932CA" w:rsidRPr="00785D6D" w:rsidRDefault="00E932CA" w:rsidP="00E932CA">
            <w:pPr>
              <w:rPr>
                <w:rFonts w:ascii="Arial" w:hAnsi="Arial" w:cs="Arial"/>
              </w:rPr>
            </w:pPr>
            <w:r w:rsidRPr="00785D6D">
              <w:rPr>
                <w:rFonts w:ascii="Arial" w:hAnsi="Arial" w:cs="Arial"/>
              </w:rPr>
              <w:t>Adres zamieszkania</w:t>
            </w:r>
          </w:p>
        </w:tc>
        <w:tc>
          <w:tcPr>
            <w:tcW w:w="5948" w:type="dxa"/>
          </w:tcPr>
          <w:p w14:paraId="59CB6489" w14:textId="77777777" w:rsidR="00E932CA" w:rsidRPr="00785D6D" w:rsidRDefault="00E932CA" w:rsidP="00E932CA">
            <w:pPr>
              <w:rPr>
                <w:rFonts w:ascii="Arial" w:hAnsi="Arial" w:cs="Arial"/>
              </w:rPr>
            </w:pPr>
          </w:p>
          <w:p w14:paraId="44F5E857" w14:textId="2248B16D" w:rsidR="00E932CA" w:rsidRPr="00785D6D" w:rsidRDefault="00E932CA" w:rsidP="00E932CA">
            <w:pPr>
              <w:rPr>
                <w:rFonts w:ascii="Arial" w:hAnsi="Arial" w:cs="Arial"/>
              </w:rPr>
            </w:pPr>
          </w:p>
        </w:tc>
      </w:tr>
    </w:tbl>
    <w:p w14:paraId="401D55CE" w14:textId="59EC3E31" w:rsidR="00E932CA" w:rsidRPr="00785D6D" w:rsidRDefault="00E932CA" w:rsidP="00E932CA">
      <w:pPr>
        <w:spacing w:after="0"/>
        <w:rPr>
          <w:rFonts w:ascii="Arial" w:hAnsi="Arial" w:cs="Arial"/>
          <w:b/>
          <w:bCs/>
          <w:sz w:val="24"/>
          <w:szCs w:val="24"/>
        </w:rPr>
      </w:pPr>
    </w:p>
    <w:p w14:paraId="76055069" w14:textId="59722B71" w:rsidR="00E932CA" w:rsidRPr="00785D6D" w:rsidRDefault="00E932CA" w:rsidP="00E932CA">
      <w:pPr>
        <w:spacing w:after="0"/>
        <w:rPr>
          <w:rFonts w:ascii="Arial" w:hAnsi="Arial" w:cs="Arial"/>
          <w:b/>
          <w:bCs/>
          <w:sz w:val="24"/>
          <w:szCs w:val="24"/>
        </w:rPr>
      </w:pPr>
      <w:r w:rsidRPr="00785D6D">
        <w:rPr>
          <w:rFonts w:ascii="Arial" w:hAnsi="Arial" w:cs="Arial"/>
          <w:b/>
          <w:bCs/>
          <w:sz w:val="24"/>
          <w:szCs w:val="24"/>
        </w:rPr>
        <w:t>2. Uwagi do projektu Statutu Sołectw</w:t>
      </w:r>
    </w:p>
    <w:p w14:paraId="0BF981AB" w14:textId="7DF03B02" w:rsidR="00E932CA" w:rsidRPr="00785D6D" w:rsidRDefault="00E932CA" w:rsidP="00E932CA">
      <w:pPr>
        <w:spacing w:after="0"/>
        <w:rPr>
          <w:rFonts w:ascii="Arial" w:hAnsi="Arial" w:cs="Arial"/>
          <w:b/>
          <w:bCs/>
          <w:sz w:val="24"/>
          <w:szCs w:val="24"/>
        </w:rPr>
      </w:pPr>
    </w:p>
    <w:tbl>
      <w:tblPr>
        <w:tblStyle w:val="Tabela-Siatka"/>
        <w:tblW w:w="0" w:type="auto"/>
        <w:tblLook w:val="04A0" w:firstRow="1" w:lastRow="0" w:firstColumn="1" w:lastColumn="0" w:noHBand="0" w:noVBand="1"/>
      </w:tblPr>
      <w:tblGrid>
        <w:gridCol w:w="583"/>
        <w:gridCol w:w="2648"/>
        <w:gridCol w:w="3038"/>
        <w:gridCol w:w="2793"/>
      </w:tblGrid>
      <w:tr w:rsidR="00E932CA" w:rsidRPr="00785D6D" w14:paraId="7FD16815" w14:textId="77777777" w:rsidTr="00E932CA">
        <w:tc>
          <w:tcPr>
            <w:tcW w:w="421" w:type="dxa"/>
          </w:tcPr>
          <w:p w14:paraId="468A5DAE" w14:textId="5D225A91" w:rsidR="00E932CA" w:rsidRPr="00785D6D" w:rsidRDefault="00E932CA" w:rsidP="00E932CA">
            <w:pPr>
              <w:rPr>
                <w:rFonts w:ascii="Arial" w:hAnsi="Arial" w:cs="Arial"/>
              </w:rPr>
            </w:pPr>
            <w:r w:rsidRPr="00785D6D">
              <w:rPr>
                <w:rFonts w:ascii="Arial" w:hAnsi="Arial" w:cs="Arial"/>
              </w:rPr>
              <w:t>L.p.</w:t>
            </w:r>
          </w:p>
        </w:tc>
        <w:tc>
          <w:tcPr>
            <w:tcW w:w="2693" w:type="dxa"/>
          </w:tcPr>
          <w:p w14:paraId="71D1D23D" w14:textId="77777777" w:rsidR="000D4782" w:rsidRPr="00785D6D" w:rsidRDefault="00E932CA" w:rsidP="00E932CA">
            <w:pPr>
              <w:rPr>
                <w:rFonts w:ascii="Arial" w:hAnsi="Arial" w:cs="Arial"/>
              </w:rPr>
            </w:pPr>
            <w:r w:rsidRPr="00785D6D">
              <w:rPr>
                <w:rFonts w:ascii="Arial" w:hAnsi="Arial" w:cs="Arial"/>
              </w:rPr>
              <w:t xml:space="preserve">Część dokumentu, którego dotyczy: UWAGA, OPINIA, </w:t>
            </w:r>
          </w:p>
          <w:p w14:paraId="4538A69D" w14:textId="04E21F27" w:rsidR="00E932CA" w:rsidRPr="00785D6D" w:rsidRDefault="00E932CA" w:rsidP="00E932CA">
            <w:pPr>
              <w:rPr>
                <w:rFonts w:ascii="Arial" w:hAnsi="Arial" w:cs="Arial"/>
              </w:rPr>
            </w:pPr>
            <w:r w:rsidRPr="00785D6D">
              <w:rPr>
                <w:rFonts w:ascii="Arial" w:hAnsi="Arial" w:cs="Arial"/>
              </w:rPr>
              <w:t>( ROZDZIAŁ, PARAGRAF, PUNKT)</w:t>
            </w:r>
          </w:p>
        </w:tc>
        <w:tc>
          <w:tcPr>
            <w:tcW w:w="3118" w:type="dxa"/>
          </w:tcPr>
          <w:p w14:paraId="3311BB06" w14:textId="77777777" w:rsidR="00E932CA" w:rsidRPr="00785D6D" w:rsidRDefault="00E932CA" w:rsidP="00E932CA">
            <w:pPr>
              <w:rPr>
                <w:rFonts w:ascii="Arial" w:hAnsi="Arial" w:cs="Arial"/>
              </w:rPr>
            </w:pPr>
          </w:p>
          <w:p w14:paraId="295CBD0A" w14:textId="66E4BF26" w:rsidR="00E932CA" w:rsidRPr="00785D6D" w:rsidRDefault="00E932CA" w:rsidP="00E932CA">
            <w:pPr>
              <w:rPr>
                <w:rFonts w:ascii="Arial" w:hAnsi="Arial" w:cs="Arial"/>
              </w:rPr>
            </w:pPr>
            <w:r w:rsidRPr="00785D6D">
              <w:rPr>
                <w:rFonts w:ascii="Arial" w:hAnsi="Arial" w:cs="Arial"/>
              </w:rPr>
              <w:t xml:space="preserve">                   UWAGI</w:t>
            </w:r>
          </w:p>
        </w:tc>
        <w:tc>
          <w:tcPr>
            <w:tcW w:w="2830" w:type="dxa"/>
          </w:tcPr>
          <w:p w14:paraId="18E401AE" w14:textId="77777777" w:rsidR="00E932CA" w:rsidRPr="00785D6D" w:rsidRDefault="00E932CA" w:rsidP="00E932CA">
            <w:pPr>
              <w:rPr>
                <w:rFonts w:ascii="Arial" w:hAnsi="Arial" w:cs="Arial"/>
              </w:rPr>
            </w:pPr>
          </w:p>
          <w:p w14:paraId="65CCE09A" w14:textId="47FADD8D" w:rsidR="00E932CA" w:rsidRPr="00785D6D" w:rsidRDefault="00E932CA" w:rsidP="00E932CA">
            <w:pPr>
              <w:rPr>
                <w:rFonts w:ascii="Arial" w:hAnsi="Arial" w:cs="Arial"/>
              </w:rPr>
            </w:pPr>
            <w:r w:rsidRPr="00785D6D">
              <w:rPr>
                <w:rFonts w:ascii="Arial" w:hAnsi="Arial" w:cs="Arial"/>
              </w:rPr>
              <w:t xml:space="preserve">        UZASADNIENIE</w:t>
            </w:r>
          </w:p>
        </w:tc>
      </w:tr>
      <w:tr w:rsidR="00E932CA" w:rsidRPr="00785D6D" w14:paraId="1660A074" w14:textId="77777777" w:rsidTr="00E932CA">
        <w:tc>
          <w:tcPr>
            <w:tcW w:w="421" w:type="dxa"/>
          </w:tcPr>
          <w:p w14:paraId="1F92DC4D" w14:textId="77777777" w:rsidR="00E932CA" w:rsidRPr="00785D6D" w:rsidRDefault="00E932CA" w:rsidP="00E932CA">
            <w:pPr>
              <w:rPr>
                <w:rFonts w:ascii="Arial" w:hAnsi="Arial" w:cs="Arial"/>
              </w:rPr>
            </w:pPr>
          </w:p>
        </w:tc>
        <w:tc>
          <w:tcPr>
            <w:tcW w:w="2693" w:type="dxa"/>
          </w:tcPr>
          <w:p w14:paraId="0F88C337" w14:textId="77777777" w:rsidR="00E932CA" w:rsidRPr="00785D6D" w:rsidRDefault="00E932CA" w:rsidP="00E932CA">
            <w:pPr>
              <w:rPr>
                <w:rFonts w:ascii="Arial" w:hAnsi="Arial" w:cs="Arial"/>
              </w:rPr>
            </w:pPr>
          </w:p>
          <w:p w14:paraId="601A3463" w14:textId="1497684B" w:rsidR="00164414" w:rsidRPr="00785D6D" w:rsidRDefault="00164414" w:rsidP="00E932CA">
            <w:pPr>
              <w:rPr>
                <w:rFonts w:ascii="Arial" w:hAnsi="Arial" w:cs="Arial"/>
              </w:rPr>
            </w:pPr>
          </w:p>
        </w:tc>
        <w:tc>
          <w:tcPr>
            <w:tcW w:w="3118" w:type="dxa"/>
          </w:tcPr>
          <w:p w14:paraId="68589F91" w14:textId="77777777" w:rsidR="00E932CA" w:rsidRPr="00785D6D" w:rsidRDefault="00E932CA" w:rsidP="00E932CA">
            <w:pPr>
              <w:rPr>
                <w:rFonts w:ascii="Arial" w:hAnsi="Arial" w:cs="Arial"/>
              </w:rPr>
            </w:pPr>
          </w:p>
        </w:tc>
        <w:tc>
          <w:tcPr>
            <w:tcW w:w="2830" w:type="dxa"/>
          </w:tcPr>
          <w:p w14:paraId="2AEE6335" w14:textId="77777777" w:rsidR="00E932CA" w:rsidRPr="00785D6D" w:rsidRDefault="00E932CA" w:rsidP="00E932CA">
            <w:pPr>
              <w:rPr>
                <w:rFonts w:ascii="Arial" w:hAnsi="Arial" w:cs="Arial"/>
              </w:rPr>
            </w:pPr>
          </w:p>
        </w:tc>
      </w:tr>
      <w:tr w:rsidR="00E932CA" w:rsidRPr="00785D6D" w14:paraId="2C6DEC3C" w14:textId="77777777" w:rsidTr="00E932CA">
        <w:tc>
          <w:tcPr>
            <w:tcW w:w="421" w:type="dxa"/>
          </w:tcPr>
          <w:p w14:paraId="13F83E76" w14:textId="77777777" w:rsidR="00E932CA" w:rsidRPr="00785D6D" w:rsidRDefault="00E932CA" w:rsidP="00E932CA">
            <w:pPr>
              <w:rPr>
                <w:rFonts w:ascii="Arial" w:hAnsi="Arial" w:cs="Arial"/>
              </w:rPr>
            </w:pPr>
          </w:p>
        </w:tc>
        <w:tc>
          <w:tcPr>
            <w:tcW w:w="2693" w:type="dxa"/>
          </w:tcPr>
          <w:p w14:paraId="361713D2" w14:textId="77777777" w:rsidR="00E932CA" w:rsidRPr="00785D6D" w:rsidRDefault="00E932CA" w:rsidP="00E932CA">
            <w:pPr>
              <w:rPr>
                <w:rFonts w:ascii="Arial" w:hAnsi="Arial" w:cs="Arial"/>
              </w:rPr>
            </w:pPr>
          </w:p>
          <w:p w14:paraId="3580F0D0" w14:textId="0CB5D0C7" w:rsidR="00164414" w:rsidRPr="00785D6D" w:rsidRDefault="00164414" w:rsidP="00E932CA">
            <w:pPr>
              <w:rPr>
                <w:rFonts w:ascii="Arial" w:hAnsi="Arial" w:cs="Arial"/>
              </w:rPr>
            </w:pPr>
          </w:p>
        </w:tc>
        <w:tc>
          <w:tcPr>
            <w:tcW w:w="3118" w:type="dxa"/>
          </w:tcPr>
          <w:p w14:paraId="2EA31B07" w14:textId="77777777" w:rsidR="00E932CA" w:rsidRPr="00785D6D" w:rsidRDefault="00E932CA" w:rsidP="00E932CA">
            <w:pPr>
              <w:rPr>
                <w:rFonts w:ascii="Arial" w:hAnsi="Arial" w:cs="Arial"/>
              </w:rPr>
            </w:pPr>
          </w:p>
        </w:tc>
        <w:tc>
          <w:tcPr>
            <w:tcW w:w="2830" w:type="dxa"/>
          </w:tcPr>
          <w:p w14:paraId="4250AF9D" w14:textId="77777777" w:rsidR="00E932CA" w:rsidRPr="00785D6D" w:rsidRDefault="00E932CA" w:rsidP="00E932CA">
            <w:pPr>
              <w:rPr>
                <w:rFonts w:ascii="Arial" w:hAnsi="Arial" w:cs="Arial"/>
              </w:rPr>
            </w:pPr>
          </w:p>
        </w:tc>
      </w:tr>
      <w:tr w:rsidR="00E932CA" w:rsidRPr="00785D6D" w14:paraId="07C092ED" w14:textId="77777777" w:rsidTr="00E932CA">
        <w:tc>
          <w:tcPr>
            <w:tcW w:w="421" w:type="dxa"/>
          </w:tcPr>
          <w:p w14:paraId="100C773E" w14:textId="77777777" w:rsidR="00E932CA" w:rsidRPr="00785D6D" w:rsidRDefault="00E932CA" w:rsidP="00E932CA">
            <w:pPr>
              <w:rPr>
                <w:rFonts w:ascii="Arial" w:hAnsi="Arial" w:cs="Arial"/>
              </w:rPr>
            </w:pPr>
          </w:p>
        </w:tc>
        <w:tc>
          <w:tcPr>
            <w:tcW w:w="2693" w:type="dxa"/>
          </w:tcPr>
          <w:p w14:paraId="3CDB5465" w14:textId="77777777" w:rsidR="00E932CA" w:rsidRPr="00785D6D" w:rsidRDefault="00E932CA" w:rsidP="00E932CA">
            <w:pPr>
              <w:rPr>
                <w:rFonts w:ascii="Arial" w:hAnsi="Arial" w:cs="Arial"/>
              </w:rPr>
            </w:pPr>
          </w:p>
          <w:p w14:paraId="494736E7" w14:textId="2E603B9A" w:rsidR="00164414" w:rsidRPr="00785D6D" w:rsidRDefault="00164414" w:rsidP="00E932CA">
            <w:pPr>
              <w:rPr>
                <w:rFonts w:ascii="Arial" w:hAnsi="Arial" w:cs="Arial"/>
              </w:rPr>
            </w:pPr>
          </w:p>
        </w:tc>
        <w:tc>
          <w:tcPr>
            <w:tcW w:w="3118" w:type="dxa"/>
          </w:tcPr>
          <w:p w14:paraId="4C120A4B" w14:textId="77777777" w:rsidR="00E932CA" w:rsidRPr="00785D6D" w:rsidRDefault="00E932CA" w:rsidP="00E932CA">
            <w:pPr>
              <w:rPr>
                <w:rFonts w:ascii="Arial" w:hAnsi="Arial" w:cs="Arial"/>
              </w:rPr>
            </w:pPr>
          </w:p>
        </w:tc>
        <w:tc>
          <w:tcPr>
            <w:tcW w:w="2830" w:type="dxa"/>
          </w:tcPr>
          <w:p w14:paraId="6B21B8EF" w14:textId="77777777" w:rsidR="00E932CA" w:rsidRPr="00785D6D" w:rsidRDefault="00E932CA" w:rsidP="00E932CA">
            <w:pPr>
              <w:rPr>
                <w:rFonts w:ascii="Arial" w:hAnsi="Arial" w:cs="Arial"/>
              </w:rPr>
            </w:pPr>
          </w:p>
        </w:tc>
      </w:tr>
      <w:tr w:rsidR="00E932CA" w:rsidRPr="00785D6D" w14:paraId="4636F362" w14:textId="77777777" w:rsidTr="00E932CA">
        <w:tc>
          <w:tcPr>
            <w:tcW w:w="421" w:type="dxa"/>
          </w:tcPr>
          <w:p w14:paraId="01D1495F" w14:textId="77777777" w:rsidR="00E932CA" w:rsidRPr="00785D6D" w:rsidRDefault="00E932CA" w:rsidP="00E932CA">
            <w:pPr>
              <w:rPr>
                <w:rFonts w:ascii="Arial" w:hAnsi="Arial" w:cs="Arial"/>
              </w:rPr>
            </w:pPr>
          </w:p>
        </w:tc>
        <w:tc>
          <w:tcPr>
            <w:tcW w:w="2693" w:type="dxa"/>
          </w:tcPr>
          <w:p w14:paraId="79B977EF" w14:textId="77777777" w:rsidR="00E932CA" w:rsidRPr="00785D6D" w:rsidRDefault="00E932CA" w:rsidP="00E932CA">
            <w:pPr>
              <w:rPr>
                <w:rFonts w:ascii="Arial" w:hAnsi="Arial" w:cs="Arial"/>
              </w:rPr>
            </w:pPr>
          </w:p>
          <w:p w14:paraId="54F868A0" w14:textId="45416B2D" w:rsidR="00164414" w:rsidRPr="00785D6D" w:rsidRDefault="00164414" w:rsidP="00E932CA">
            <w:pPr>
              <w:rPr>
                <w:rFonts w:ascii="Arial" w:hAnsi="Arial" w:cs="Arial"/>
              </w:rPr>
            </w:pPr>
          </w:p>
        </w:tc>
        <w:tc>
          <w:tcPr>
            <w:tcW w:w="3118" w:type="dxa"/>
          </w:tcPr>
          <w:p w14:paraId="58D294EC" w14:textId="77777777" w:rsidR="00E932CA" w:rsidRPr="00785D6D" w:rsidRDefault="00E932CA" w:rsidP="00E932CA">
            <w:pPr>
              <w:rPr>
                <w:rFonts w:ascii="Arial" w:hAnsi="Arial" w:cs="Arial"/>
              </w:rPr>
            </w:pPr>
          </w:p>
        </w:tc>
        <w:tc>
          <w:tcPr>
            <w:tcW w:w="2830" w:type="dxa"/>
          </w:tcPr>
          <w:p w14:paraId="21A80790" w14:textId="77777777" w:rsidR="00E932CA" w:rsidRPr="00785D6D" w:rsidRDefault="00E932CA" w:rsidP="00E932CA">
            <w:pPr>
              <w:rPr>
                <w:rFonts w:ascii="Arial" w:hAnsi="Arial" w:cs="Arial"/>
              </w:rPr>
            </w:pPr>
          </w:p>
        </w:tc>
      </w:tr>
    </w:tbl>
    <w:p w14:paraId="0414BD48" w14:textId="77777777" w:rsidR="00E932CA" w:rsidRPr="00785D6D" w:rsidRDefault="00E932CA" w:rsidP="00E932CA">
      <w:pPr>
        <w:spacing w:after="0"/>
        <w:rPr>
          <w:rFonts w:ascii="Arial" w:hAnsi="Arial" w:cs="Arial"/>
          <w:b/>
          <w:bCs/>
          <w:sz w:val="24"/>
          <w:szCs w:val="24"/>
        </w:rPr>
      </w:pPr>
    </w:p>
    <w:p w14:paraId="4C38BB53" w14:textId="77777777" w:rsidR="00343C3D" w:rsidRPr="00785D6D" w:rsidRDefault="00E932CA" w:rsidP="00E932CA">
      <w:pPr>
        <w:spacing w:after="0"/>
        <w:rPr>
          <w:rFonts w:ascii="Arial" w:hAnsi="Arial" w:cs="Arial"/>
          <w:sz w:val="24"/>
          <w:szCs w:val="24"/>
        </w:rPr>
      </w:pPr>
      <w:r w:rsidRPr="00785D6D">
        <w:rPr>
          <w:rFonts w:ascii="Arial" w:hAnsi="Arial" w:cs="Arial"/>
          <w:sz w:val="24"/>
          <w:szCs w:val="24"/>
        </w:rPr>
        <w:t xml:space="preserve">Wypełniony formularz należy </w:t>
      </w:r>
      <w:r w:rsidR="00343C3D" w:rsidRPr="00785D6D">
        <w:rPr>
          <w:rFonts w:ascii="Arial" w:hAnsi="Arial" w:cs="Arial"/>
          <w:sz w:val="24"/>
          <w:szCs w:val="24"/>
        </w:rPr>
        <w:t>:</w:t>
      </w:r>
    </w:p>
    <w:p w14:paraId="5D89B927" w14:textId="29A2AC1F" w:rsidR="00A12508" w:rsidRPr="00785D6D" w:rsidRDefault="00694191" w:rsidP="00343C3D">
      <w:pPr>
        <w:pStyle w:val="Akapitzlist"/>
        <w:numPr>
          <w:ilvl w:val="0"/>
          <w:numId w:val="2"/>
        </w:numPr>
        <w:spacing w:after="0"/>
        <w:rPr>
          <w:rFonts w:ascii="Arial" w:hAnsi="Arial" w:cs="Arial"/>
          <w:sz w:val="24"/>
          <w:szCs w:val="24"/>
        </w:rPr>
      </w:pPr>
      <w:r w:rsidRPr="00785D6D">
        <w:rPr>
          <w:rFonts w:ascii="Arial" w:hAnsi="Arial" w:cs="Arial"/>
          <w:sz w:val="24"/>
          <w:szCs w:val="24"/>
        </w:rPr>
        <w:t>z</w:t>
      </w:r>
      <w:r w:rsidR="00343C3D" w:rsidRPr="00785D6D">
        <w:rPr>
          <w:rFonts w:ascii="Arial" w:hAnsi="Arial" w:cs="Arial"/>
          <w:sz w:val="24"/>
          <w:szCs w:val="24"/>
        </w:rPr>
        <w:t xml:space="preserve">łożyć </w:t>
      </w:r>
      <w:r w:rsidR="00D87BA0" w:rsidRPr="00785D6D">
        <w:rPr>
          <w:rFonts w:ascii="Arial" w:hAnsi="Arial" w:cs="Arial"/>
          <w:sz w:val="24"/>
          <w:szCs w:val="24"/>
        </w:rPr>
        <w:t xml:space="preserve">osobiście </w:t>
      </w:r>
      <w:r w:rsidR="00A12508" w:rsidRPr="00785D6D">
        <w:rPr>
          <w:rFonts w:ascii="Arial" w:hAnsi="Arial" w:cs="Arial"/>
          <w:sz w:val="24"/>
          <w:szCs w:val="24"/>
        </w:rPr>
        <w:t xml:space="preserve">w kancelarii </w:t>
      </w:r>
      <w:r w:rsidR="00916690" w:rsidRPr="00785D6D">
        <w:rPr>
          <w:rFonts w:ascii="Arial" w:hAnsi="Arial" w:cs="Arial"/>
          <w:sz w:val="24"/>
          <w:szCs w:val="24"/>
        </w:rPr>
        <w:t>Urzędu Gminy</w:t>
      </w:r>
    </w:p>
    <w:p w14:paraId="70A2A6BB" w14:textId="77777777" w:rsidR="00D463C2" w:rsidRDefault="00090665" w:rsidP="00343C3D">
      <w:pPr>
        <w:pStyle w:val="Akapitzlist"/>
        <w:numPr>
          <w:ilvl w:val="0"/>
          <w:numId w:val="2"/>
        </w:numPr>
        <w:spacing w:after="0"/>
        <w:rPr>
          <w:rFonts w:ascii="Arial" w:hAnsi="Arial" w:cs="Arial"/>
          <w:sz w:val="24"/>
          <w:szCs w:val="24"/>
        </w:rPr>
      </w:pPr>
      <w:r w:rsidRPr="00785D6D">
        <w:rPr>
          <w:rFonts w:ascii="Arial" w:hAnsi="Arial" w:cs="Arial"/>
          <w:sz w:val="24"/>
          <w:szCs w:val="24"/>
        </w:rPr>
        <w:t xml:space="preserve">przesłać drogą pocztową na adres: Urząd Gminy Lesznowola, </w:t>
      </w:r>
    </w:p>
    <w:p w14:paraId="0C01772F" w14:textId="3FEA52CD" w:rsidR="00C22CC7" w:rsidRPr="00785D6D" w:rsidRDefault="0019184C" w:rsidP="00196A99">
      <w:pPr>
        <w:pStyle w:val="Akapitzlist"/>
        <w:spacing w:after="0"/>
        <w:rPr>
          <w:rFonts w:ascii="Arial" w:hAnsi="Arial" w:cs="Arial"/>
          <w:sz w:val="24"/>
          <w:szCs w:val="24"/>
        </w:rPr>
      </w:pPr>
      <w:r w:rsidRPr="00785D6D">
        <w:rPr>
          <w:rFonts w:ascii="Arial" w:hAnsi="Arial" w:cs="Arial"/>
          <w:sz w:val="24"/>
          <w:szCs w:val="24"/>
        </w:rPr>
        <w:t xml:space="preserve">05-506 Lesznowola </w:t>
      </w:r>
      <w:r w:rsidR="00D463C2">
        <w:rPr>
          <w:rFonts w:ascii="Arial" w:hAnsi="Arial" w:cs="Arial"/>
          <w:sz w:val="24"/>
          <w:szCs w:val="24"/>
        </w:rPr>
        <w:t>,</w:t>
      </w:r>
      <w:r w:rsidR="00090665" w:rsidRPr="00785D6D">
        <w:rPr>
          <w:rFonts w:ascii="Arial" w:hAnsi="Arial" w:cs="Arial"/>
          <w:sz w:val="24"/>
          <w:szCs w:val="24"/>
        </w:rPr>
        <w:t>ul. Gminna 60</w:t>
      </w:r>
      <w:r w:rsidRPr="00785D6D">
        <w:rPr>
          <w:rFonts w:ascii="Arial" w:hAnsi="Arial" w:cs="Arial"/>
          <w:sz w:val="24"/>
          <w:szCs w:val="24"/>
        </w:rPr>
        <w:t xml:space="preserve"> z dopiskiem „ konsultacje”.</w:t>
      </w:r>
      <w:r w:rsidR="00196A99" w:rsidRPr="00785D6D">
        <w:rPr>
          <w:rFonts w:ascii="Arial" w:hAnsi="Arial" w:cs="Arial"/>
          <w:sz w:val="24"/>
          <w:szCs w:val="24"/>
        </w:rPr>
        <w:t xml:space="preserve"> </w:t>
      </w:r>
    </w:p>
    <w:p w14:paraId="588526D7" w14:textId="29331707" w:rsidR="002768C4" w:rsidRPr="002D0273" w:rsidRDefault="00C22CC7" w:rsidP="002D0273">
      <w:pPr>
        <w:spacing w:after="0"/>
        <w:rPr>
          <w:rFonts w:ascii="Arial" w:hAnsi="Arial" w:cs="Arial"/>
          <w:b/>
          <w:bCs/>
          <w:sz w:val="24"/>
          <w:szCs w:val="24"/>
        </w:rPr>
      </w:pPr>
      <w:r w:rsidRPr="002D0273">
        <w:rPr>
          <w:rFonts w:ascii="Arial" w:hAnsi="Arial" w:cs="Arial"/>
          <w:b/>
          <w:bCs/>
          <w:sz w:val="24"/>
          <w:szCs w:val="24"/>
        </w:rPr>
        <w:t>w</w:t>
      </w:r>
      <w:r w:rsidR="002768C4" w:rsidRPr="002D0273">
        <w:rPr>
          <w:rFonts w:ascii="Arial" w:hAnsi="Arial" w:cs="Arial"/>
          <w:b/>
          <w:bCs/>
          <w:sz w:val="24"/>
          <w:szCs w:val="24"/>
        </w:rPr>
        <w:t xml:space="preserve"> terminie do 7 listopada 2022r.</w:t>
      </w:r>
    </w:p>
    <w:p w14:paraId="0F93198B" w14:textId="18594FA4" w:rsidR="00090665" w:rsidRPr="00785D6D" w:rsidRDefault="00090665" w:rsidP="00E932CA">
      <w:pPr>
        <w:spacing w:after="0"/>
        <w:rPr>
          <w:rFonts w:ascii="Arial" w:hAnsi="Arial" w:cs="Arial"/>
          <w:sz w:val="20"/>
          <w:szCs w:val="20"/>
        </w:rPr>
      </w:pPr>
      <w:r w:rsidRPr="00785D6D">
        <w:rPr>
          <w:rFonts w:ascii="Arial" w:hAnsi="Arial" w:cs="Arial"/>
          <w:sz w:val="24"/>
          <w:szCs w:val="24"/>
        </w:rPr>
        <w:tab/>
      </w:r>
      <w:r w:rsidRPr="00785D6D">
        <w:rPr>
          <w:rFonts w:ascii="Arial" w:hAnsi="Arial" w:cs="Arial"/>
          <w:sz w:val="24"/>
          <w:szCs w:val="24"/>
        </w:rPr>
        <w:tab/>
      </w:r>
      <w:r w:rsidRPr="00785D6D">
        <w:rPr>
          <w:rFonts w:ascii="Arial" w:hAnsi="Arial" w:cs="Arial"/>
          <w:sz w:val="24"/>
          <w:szCs w:val="24"/>
        </w:rPr>
        <w:tab/>
      </w:r>
      <w:r w:rsidRPr="00785D6D">
        <w:rPr>
          <w:rFonts w:ascii="Arial" w:hAnsi="Arial" w:cs="Arial"/>
          <w:sz w:val="24"/>
          <w:szCs w:val="24"/>
        </w:rPr>
        <w:tab/>
      </w:r>
      <w:r w:rsidRPr="00785D6D">
        <w:rPr>
          <w:rFonts w:ascii="Arial" w:hAnsi="Arial" w:cs="Arial"/>
          <w:sz w:val="24"/>
          <w:szCs w:val="24"/>
        </w:rPr>
        <w:tab/>
      </w:r>
    </w:p>
    <w:p w14:paraId="3E647535" w14:textId="5B401868" w:rsidR="00090665" w:rsidRPr="00785D6D" w:rsidRDefault="00090665" w:rsidP="00C22CC7">
      <w:pPr>
        <w:spacing w:after="0"/>
        <w:rPr>
          <w:rFonts w:ascii="Arial" w:hAnsi="Arial" w:cs="Arial"/>
          <w:sz w:val="20"/>
          <w:szCs w:val="20"/>
        </w:rPr>
      </w:pP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t xml:space="preserve"> </w:t>
      </w:r>
    </w:p>
    <w:p w14:paraId="2D6272CF" w14:textId="77777777" w:rsidR="003821C6" w:rsidRPr="00785D6D" w:rsidRDefault="003821C6" w:rsidP="003821C6">
      <w:pPr>
        <w:spacing w:after="0"/>
        <w:jc w:val="both"/>
        <w:rPr>
          <w:rFonts w:ascii="Arial" w:hAnsi="Arial" w:cs="Arial"/>
          <w:sz w:val="24"/>
          <w:szCs w:val="24"/>
        </w:rPr>
      </w:pPr>
      <w:r w:rsidRPr="00785D6D">
        <w:rPr>
          <w:rFonts w:ascii="Arial" w:hAnsi="Arial" w:cs="Arial"/>
          <w:sz w:val="24"/>
          <w:szCs w:val="24"/>
        </w:rPr>
        <w:t>W przypadku składania formularza konsultacyjnego bezpośrednio w kancelarii Urzędu Gminy liczy się data wpływu, w przypadku przesłania drogą pocztową liczy się data nadania w placówce pocztowej.</w:t>
      </w:r>
    </w:p>
    <w:p w14:paraId="797A176C" w14:textId="77777777" w:rsidR="00D11FA3" w:rsidRPr="00785D6D" w:rsidRDefault="00D11FA3" w:rsidP="00E932CA">
      <w:pPr>
        <w:spacing w:after="0"/>
        <w:rPr>
          <w:rFonts w:ascii="Arial" w:hAnsi="Arial" w:cs="Arial"/>
          <w:sz w:val="24"/>
          <w:szCs w:val="24"/>
        </w:rPr>
      </w:pPr>
    </w:p>
    <w:p w14:paraId="6FF5CD3E" w14:textId="2080AD7A" w:rsidR="003821C6" w:rsidRDefault="003A5DA1" w:rsidP="00E932CA">
      <w:pPr>
        <w:spacing w:after="0"/>
        <w:rPr>
          <w:rFonts w:ascii="Arial" w:hAnsi="Arial" w:cs="Arial"/>
          <w:sz w:val="24"/>
          <w:szCs w:val="24"/>
        </w:rPr>
      </w:pPr>
      <w:r w:rsidRPr="00785D6D">
        <w:rPr>
          <w:rFonts w:ascii="Arial" w:hAnsi="Arial" w:cs="Arial"/>
          <w:sz w:val="24"/>
          <w:szCs w:val="24"/>
        </w:rPr>
        <w:t>Oświadczam</w:t>
      </w:r>
      <w:r w:rsidR="00E4736B" w:rsidRPr="00785D6D">
        <w:rPr>
          <w:rFonts w:ascii="Arial" w:hAnsi="Arial" w:cs="Arial"/>
          <w:sz w:val="24"/>
          <w:szCs w:val="24"/>
        </w:rPr>
        <w:t>, że jestem pełnoletni i podane dane są zgodne ze stanem faktycznym</w:t>
      </w:r>
      <w:r w:rsidR="00FE68FF" w:rsidRPr="00785D6D">
        <w:rPr>
          <w:rFonts w:ascii="Arial" w:hAnsi="Arial" w:cs="Arial"/>
          <w:sz w:val="24"/>
          <w:szCs w:val="24"/>
        </w:rPr>
        <w:t>.</w:t>
      </w:r>
    </w:p>
    <w:p w14:paraId="038BE117" w14:textId="77777777" w:rsidR="0028663A" w:rsidRPr="00785D6D" w:rsidRDefault="0028663A" w:rsidP="00E932CA">
      <w:pPr>
        <w:spacing w:after="0"/>
        <w:rPr>
          <w:rFonts w:ascii="Arial" w:hAnsi="Arial" w:cs="Arial"/>
          <w:sz w:val="24"/>
          <w:szCs w:val="24"/>
        </w:rPr>
      </w:pPr>
    </w:p>
    <w:p w14:paraId="4DC6D31B" w14:textId="77777777" w:rsidR="00D463C2" w:rsidRDefault="0053703D" w:rsidP="003B162B">
      <w:pPr>
        <w:spacing w:after="0"/>
        <w:ind w:left="4956"/>
        <w:rPr>
          <w:rFonts w:ascii="Arial" w:hAnsi="Arial" w:cs="Arial"/>
          <w:sz w:val="24"/>
          <w:szCs w:val="24"/>
        </w:rPr>
      </w:pPr>
      <w:r w:rsidRPr="00785D6D">
        <w:rPr>
          <w:rFonts w:ascii="Arial" w:hAnsi="Arial" w:cs="Arial"/>
          <w:sz w:val="24"/>
          <w:szCs w:val="24"/>
        </w:rPr>
        <w:t xml:space="preserve">           </w:t>
      </w:r>
    </w:p>
    <w:p w14:paraId="15C6A96E" w14:textId="1B7760BC" w:rsidR="0053703D" w:rsidRPr="00785D6D" w:rsidRDefault="0053703D" w:rsidP="003B162B">
      <w:pPr>
        <w:spacing w:after="0"/>
        <w:ind w:left="4956"/>
        <w:rPr>
          <w:rFonts w:ascii="Arial" w:hAnsi="Arial" w:cs="Arial"/>
          <w:sz w:val="20"/>
          <w:szCs w:val="20"/>
        </w:rPr>
      </w:pPr>
      <w:r w:rsidRPr="00785D6D">
        <w:rPr>
          <w:rFonts w:ascii="Arial" w:hAnsi="Arial" w:cs="Arial"/>
          <w:sz w:val="24"/>
          <w:szCs w:val="24"/>
        </w:rPr>
        <w:t xml:space="preserve">                                                                                       </w:t>
      </w:r>
      <w:r w:rsidRPr="00785D6D">
        <w:rPr>
          <w:rFonts w:ascii="Arial" w:hAnsi="Arial" w:cs="Arial"/>
          <w:sz w:val="20"/>
          <w:szCs w:val="20"/>
        </w:rPr>
        <w:t>………………………………………………</w:t>
      </w:r>
    </w:p>
    <w:p w14:paraId="6ECAD452" w14:textId="1AFECABA" w:rsidR="00090665" w:rsidRDefault="0053703D" w:rsidP="00E932CA">
      <w:pPr>
        <w:spacing w:after="0"/>
        <w:rPr>
          <w:rFonts w:ascii="Arial" w:hAnsi="Arial" w:cs="Arial"/>
          <w:sz w:val="20"/>
          <w:szCs w:val="20"/>
        </w:rPr>
      </w:pP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r>
      <w:r w:rsidRPr="00785D6D">
        <w:rPr>
          <w:rFonts w:ascii="Arial" w:hAnsi="Arial" w:cs="Arial"/>
          <w:sz w:val="20"/>
          <w:szCs w:val="20"/>
        </w:rPr>
        <w:tab/>
        <w:t xml:space="preserve">               </w:t>
      </w:r>
      <w:r w:rsidR="0028663A">
        <w:rPr>
          <w:rFonts w:ascii="Arial" w:hAnsi="Arial" w:cs="Arial"/>
          <w:sz w:val="20"/>
          <w:szCs w:val="20"/>
        </w:rPr>
        <w:t xml:space="preserve">           </w:t>
      </w:r>
      <w:r w:rsidRPr="00785D6D">
        <w:rPr>
          <w:rFonts w:ascii="Arial" w:hAnsi="Arial" w:cs="Arial"/>
          <w:sz w:val="20"/>
          <w:szCs w:val="20"/>
        </w:rPr>
        <w:t>Data i czytelny podpis</w:t>
      </w:r>
    </w:p>
    <w:p w14:paraId="3BB414D2" w14:textId="77777777" w:rsidR="002D0273" w:rsidRPr="00785D6D" w:rsidRDefault="002D0273" w:rsidP="00E932CA">
      <w:pPr>
        <w:spacing w:after="0"/>
        <w:rPr>
          <w:rFonts w:ascii="Arial" w:hAnsi="Arial" w:cs="Arial"/>
          <w:sz w:val="20"/>
          <w:szCs w:val="20"/>
        </w:rPr>
      </w:pPr>
    </w:p>
    <w:p w14:paraId="2FCBF9ED" w14:textId="0AC0A767" w:rsidR="00754E75" w:rsidRPr="006064DD" w:rsidRDefault="00754E75" w:rsidP="00754E75">
      <w:pPr>
        <w:suppressAutoHyphens/>
        <w:spacing w:line="360" w:lineRule="auto"/>
        <w:ind w:firstLine="708"/>
        <w:jc w:val="right"/>
        <w:rPr>
          <w:rFonts w:ascii="Arial" w:hAnsi="Arial" w:cs="Arial"/>
          <w:lang w:eastAsia="zh-CN"/>
        </w:rPr>
      </w:pPr>
      <w:r w:rsidRPr="006064DD">
        <w:rPr>
          <w:rFonts w:ascii="Arial" w:hAnsi="Arial" w:cs="Arial"/>
          <w:lang w:eastAsia="zh-CN"/>
        </w:rPr>
        <w:lastRenderedPageBreak/>
        <w:t>Załącznik do Formularza konsultacyjnego</w:t>
      </w:r>
    </w:p>
    <w:p w14:paraId="0CCBA70A" w14:textId="77777777" w:rsidR="00754E75" w:rsidRPr="002E3CD6" w:rsidRDefault="00754E75" w:rsidP="00754E75">
      <w:pPr>
        <w:suppressAutoHyphens/>
        <w:spacing w:line="360" w:lineRule="auto"/>
        <w:ind w:firstLine="708"/>
        <w:jc w:val="center"/>
        <w:rPr>
          <w:rFonts w:ascii="Arial" w:hAnsi="Arial" w:cs="Arial"/>
          <w:u w:val="single"/>
          <w:lang w:eastAsia="zh-CN"/>
        </w:rPr>
      </w:pPr>
      <w:r w:rsidRPr="002E3CD6">
        <w:rPr>
          <w:rFonts w:ascii="Arial" w:hAnsi="Arial" w:cs="Arial"/>
          <w:u w:val="single"/>
          <w:lang w:eastAsia="zh-CN"/>
        </w:rPr>
        <w:t>Klauzula informacyjna z art. 13 RODO</w:t>
      </w:r>
    </w:p>
    <w:p w14:paraId="7BD3D45D" w14:textId="77777777" w:rsidR="00754E75" w:rsidRPr="002E3CD6" w:rsidRDefault="00754E75" w:rsidP="00754E75">
      <w:pPr>
        <w:suppressAutoHyphens/>
        <w:ind w:firstLine="709"/>
        <w:jc w:val="both"/>
        <w:rPr>
          <w:rFonts w:ascii="Arial" w:hAnsi="Arial" w:cs="Arial"/>
        </w:rPr>
      </w:pPr>
      <w:r w:rsidRPr="002E3CD6">
        <w:rPr>
          <w:rFonts w:ascii="Arial" w:hAnsi="Arial" w:cs="Arial"/>
        </w:rPr>
        <w:t xml:space="preserve">Zgodnie z art. 13 rozporządzenia Parlamentu Europejskiego i Rady (UE) 2016/679 z dnia 27 kwietnia 2016 r. w sprawie ochrony osób fizycznych w związku </w:t>
      </w:r>
      <w:r w:rsidRPr="002E3CD6">
        <w:rPr>
          <w:rFonts w:ascii="Arial" w:hAnsi="Arial" w:cs="Arial"/>
        </w:rPr>
        <w:br/>
        <w:t>z przetwarzaniem danych osobowych i w sprawie swobodnego przepływu takich danych oraz uchylenia dyrektywy 95/46/WE, informujemy, iż:</w:t>
      </w:r>
    </w:p>
    <w:p w14:paraId="0886FAA9" w14:textId="77777777" w:rsidR="00754E75" w:rsidRPr="002E3CD6" w:rsidRDefault="00754E75" w:rsidP="00754E75">
      <w:pPr>
        <w:numPr>
          <w:ilvl w:val="0"/>
          <w:numId w:val="3"/>
        </w:numPr>
        <w:suppressAutoHyphens/>
        <w:spacing w:after="0" w:line="240" w:lineRule="auto"/>
        <w:ind w:left="709" w:hanging="284"/>
        <w:contextualSpacing/>
        <w:jc w:val="both"/>
        <w:rPr>
          <w:rFonts w:ascii="Arial" w:hAnsi="Arial" w:cs="Arial"/>
        </w:rPr>
      </w:pPr>
      <w:r w:rsidRPr="002E3CD6">
        <w:rPr>
          <w:rFonts w:ascii="Arial" w:hAnsi="Arial" w:cs="Arial"/>
        </w:rPr>
        <w:t xml:space="preserve">administratorem danych osobowych jest Gmina Lesznowola, ul. Gminna 60, </w:t>
      </w:r>
      <w:r w:rsidRPr="002E3CD6">
        <w:rPr>
          <w:rFonts w:ascii="Arial" w:hAnsi="Arial" w:cs="Arial"/>
        </w:rPr>
        <w:br/>
        <w:t xml:space="preserve">05-506 Lesznowola. Dane kontaktowe: Gmina Lesznowola, ul. Gminna 60, </w:t>
      </w:r>
      <w:r w:rsidRPr="002E3CD6">
        <w:rPr>
          <w:rFonts w:ascii="Arial" w:hAnsi="Arial" w:cs="Arial"/>
        </w:rPr>
        <w:br/>
        <w:t>05-506 Lesznowola, tel. (22) 757-93-40, fax. (22) 757-92-70, email: </w:t>
      </w:r>
      <w:hyperlink r:id="rId7" w:history="1">
        <w:r w:rsidRPr="002E3CD6">
          <w:rPr>
            <w:rStyle w:val="Hipercze"/>
            <w:rFonts w:ascii="Arial" w:hAnsi="Arial" w:cs="Arial"/>
          </w:rPr>
          <w:t>rodo@lesznowola.pl</w:t>
        </w:r>
      </w:hyperlink>
      <w:r w:rsidRPr="002E3CD6">
        <w:rPr>
          <w:rFonts w:ascii="Arial" w:hAnsi="Arial" w:cs="Arial"/>
        </w:rPr>
        <w:t>.</w:t>
      </w:r>
    </w:p>
    <w:p w14:paraId="3D4AD713" w14:textId="77777777" w:rsidR="00754E75" w:rsidRPr="002E3CD6" w:rsidRDefault="00754E75" w:rsidP="00754E75">
      <w:pPr>
        <w:numPr>
          <w:ilvl w:val="0"/>
          <w:numId w:val="3"/>
        </w:numPr>
        <w:suppressAutoHyphens/>
        <w:spacing w:after="0" w:line="240" w:lineRule="auto"/>
        <w:ind w:left="709" w:hanging="284"/>
        <w:contextualSpacing/>
        <w:jc w:val="both"/>
        <w:rPr>
          <w:rFonts w:ascii="Arial" w:hAnsi="Arial" w:cs="Arial"/>
        </w:rPr>
      </w:pPr>
      <w:r w:rsidRPr="002E3CD6">
        <w:rPr>
          <w:rFonts w:ascii="Arial" w:hAnsi="Arial" w:cs="Arial"/>
        </w:rPr>
        <w:t xml:space="preserve">dane kontaktowe inspektora ochrony danych: mail: </w:t>
      </w:r>
      <w:hyperlink r:id="rId8" w:history="1">
        <w:r w:rsidRPr="002E3CD6">
          <w:rPr>
            <w:rStyle w:val="Hipercze"/>
            <w:rFonts w:ascii="Arial" w:hAnsi="Arial" w:cs="Arial"/>
          </w:rPr>
          <w:t>inspektor@lesznowola.pl</w:t>
        </w:r>
      </w:hyperlink>
      <w:r w:rsidRPr="002E3CD6">
        <w:rPr>
          <w:rFonts w:ascii="Arial" w:hAnsi="Arial" w:cs="Arial"/>
        </w:rPr>
        <w:t xml:space="preserve">, adres do korespondencji: Inspektor ochrony danych, Gmina Lesznowola, </w:t>
      </w:r>
      <w:r w:rsidRPr="002E3CD6">
        <w:rPr>
          <w:rFonts w:ascii="Arial" w:hAnsi="Arial" w:cs="Arial"/>
        </w:rPr>
        <w:br/>
        <w:t>ul. Gminna 60, 05-506 Lesznowola.</w:t>
      </w:r>
    </w:p>
    <w:p w14:paraId="7B29B7C9" w14:textId="77777777" w:rsidR="00754E75" w:rsidRPr="002E3CD6" w:rsidRDefault="00754E75" w:rsidP="00754E75">
      <w:pPr>
        <w:numPr>
          <w:ilvl w:val="0"/>
          <w:numId w:val="3"/>
        </w:numPr>
        <w:suppressAutoHyphens/>
        <w:spacing w:after="0" w:line="240" w:lineRule="auto"/>
        <w:ind w:left="709" w:hanging="284"/>
        <w:contextualSpacing/>
        <w:jc w:val="both"/>
        <w:rPr>
          <w:rFonts w:ascii="Arial" w:hAnsi="Arial" w:cs="Arial"/>
        </w:rPr>
      </w:pPr>
      <w:r w:rsidRPr="002E3CD6">
        <w:rPr>
          <w:rFonts w:ascii="Arial" w:hAnsi="Arial" w:cs="Arial"/>
          <w:lang w:eastAsia="zh-CN"/>
        </w:rPr>
        <w:t xml:space="preserve">dane osobowe przetwarzane są w celu zebrania opinii i uwag dotyczących projektu Statutów Sołectw Gminy Lesznowola. Podstawę przetwarzania danych osobowych stanowi art. 6 ust. 1 lit. c) RODO – przetwarzanie danych jest niezbędne do wypełnienia obowiązku prawnego ciążącego na administratorze danych osobowych wynikającego z następujących przepisów: </w:t>
      </w:r>
    </w:p>
    <w:p w14:paraId="0A7C8997" w14:textId="77777777" w:rsidR="00754E75" w:rsidRPr="002E3CD6" w:rsidRDefault="00754E75" w:rsidP="00390AE8">
      <w:pPr>
        <w:spacing w:after="0"/>
        <w:jc w:val="both"/>
        <w:rPr>
          <w:rFonts w:ascii="Arial" w:hAnsi="Arial" w:cs="Arial"/>
        </w:rPr>
      </w:pPr>
      <w:r w:rsidRPr="002E3CD6">
        <w:rPr>
          <w:rFonts w:ascii="Arial" w:hAnsi="Arial" w:cs="Arial"/>
        </w:rPr>
        <w:t xml:space="preserve">           - Ustawa z dnia 8 marca 1990 r. o samorządzie gminnym (</w:t>
      </w:r>
      <w:proofErr w:type="spellStart"/>
      <w:r w:rsidRPr="002E3CD6">
        <w:rPr>
          <w:rFonts w:ascii="Arial" w:hAnsi="Arial" w:cs="Arial"/>
        </w:rPr>
        <w:t>t.j</w:t>
      </w:r>
      <w:proofErr w:type="spellEnd"/>
      <w:r w:rsidRPr="002E3CD6">
        <w:rPr>
          <w:rFonts w:ascii="Arial" w:hAnsi="Arial" w:cs="Arial"/>
        </w:rPr>
        <w:t xml:space="preserve">. Dz. U. z 2022, </w:t>
      </w:r>
      <w:r w:rsidRPr="002E3CD6">
        <w:rPr>
          <w:rFonts w:ascii="Arial" w:hAnsi="Arial" w:cs="Arial"/>
        </w:rPr>
        <w:br/>
        <w:t xml:space="preserve">           poz. 559 ze zm.) </w:t>
      </w:r>
    </w:p>
    <w:p w14:paraId="66B72B29" w14:textId="77777777" w:rsidR="00754E75" w:rsidRPr="002E3CD6" w:rsidRDefault="00754E75" w:rsidP="00390AE8">
      <w:pPr>
        <w:spacing w:after="0"/>
        <w:jc w:val="both"/>
        <w:rPr>
          <w:rFonts w:ascii="Arial" w:hAnsi="Arial" w:cs="Arial"/>
        </w:rPr>
      </w:pPr>
      <w:r w:rsidRPr="002E3CD6">
        <w:rPr>
          <w:rFonts w:ascii="Arial" w:hAnsi="Arial" w:cs="Arial"/>
        </w:rPr>
        <w:t xml:space="preserve">           - Uchwała Rady Gminy Lesznowola Nr 522/XLIV/2021 z 29 grudnia 2021 r. </w:t>
      </w:r>
      <w:r w:rsidRPr="002E3CD6">
        <w:rPr>
          <w:rFonts w:ascii="Arial" w:hAnsi="Arial" w:cs="Arial"/>
        </w:rPr>
        <w:br/>
        <w:t xml:space="preserve">           w sprawie określenia zasad i trybu przeprowadzenia konsultacji społecznych </w:t>
      </w:r>
      <w:r w:rsidRPr="002E3CD6">
        <w:rPr>
          <w:rFonts w:ascii="Arial" w:hAnsi="Arial" w:cs="Arial"/>
        </w:rPr>
        <w:br/>
        <w:t xml:space="preserve">           z mieszkańcami Gminy Lesznowola </w:t>
      </w:r>
    </w:p>
    <w:p w14:paraId="1BFFC4C6" w14:textId="77777777" w:rsidR="00754E75" w:rsidRPr="002E3CD6" w:rsidRDefault="00754E75" w:rsidP="00390AE8">
      <w:pPr>
        <w:spacing w:after="0"/>
        <w:jc w:val="both"/>
        <w:rPr>
          <w:rFonts w:ascii="Arial" w:hAnsi="Arial" w:cs="Arial"/>
        </w:rPr>
      </w:pPr>
      <w:r w:rsidRPr="002E3CD6">
        <w:rPr>
          <w:rFonts w:ascii="Arial" w:hAnsi="Arial" w:cs="Arial"/>
        </w:rPr>
        <w:t xml:space="preserve">           - Rozporządzenie Prezesa Rady Ministrów z 18 stycznia 2011r. w sprawie   </w:t>
      </w:r>
      <w:r w:rsidRPr="002E3CD6">
        <w:rPr>
          <w:rFonts w:ascii="Arial" w:hAnsi="Arial" w:cs="Arial"/>
        </w:rPr>
        <w:br/>
        <w:t xml:space="preserve">           instrukcji kancelaryjnej, jednolitych rzeczowych akt oraz instrukcji w sprawie     </w:t>
      </w:r>
      <w:r w:rsidRPr="002E3CD6">
        <w:rPr>
          <w:rFonts w:ascii="Arial" w:hAnsi="Arial" w:cs="Arial"/>
        </w:rPr>
        <w:br/>
        <w:t xml:space="preserve">           organizacji i zakresu działania archiwów zakładowych</w:t>
      </w:r>
    </w:p>
    <w:p w14:paraId="3E2CA397" w14:textId="77777777" w:rsidR="00754E75" w:rsidRPr="002E3CD6" w:rsidRDefault="00754E75" w:rsidP="00390AE8">
      <w:pPr>
        <w:spacing w:after="0"/>
        <w:jc w:val="both"/>
        <w:rPr>
          <w:rFonts w:ascii="Arial" w:hAnsi="Arial" w:cs="Arial"/>
        </w:rPr>
      </w:pPr>
      <w:r w:rsidRPr="002E3CD6">
        <w:rPr>
          <w:rFonts w:ascii="Arial" w:hAnsi="Arial" w:cs="Arial"/>
        </w:rPr>
        <w:t xml:space="preserve">           - Rozporządzenie Ministra Kultury i Dziedzictwa Narodowego z dnia </w:t>
      </w:r>
      <w:r w:rsidRPr="002E3CD6">
        <w:rPr>
          <w:rFonts w:ascii="Arial" w:hAnsi="Arial" w:cs="Arial"/>
        </w:rPr>
        <w:br/>
        <w:t xml:space="preserve">           20 października 2015 r. w sprawie klasyfikowania i kwalifikowania dokumentacji,  </w:t>
      </w:r>
      <w:r w:rsidRPr="002E3CD6">
        <w:rPr>
          <w:rFonts w:ascii="Arial" w:hAnsi="Arial" w:cs="Arial"/>
        </w:rPr>
        <w:br/>
        <w:t xml:space="preserve">           przekazywania materiałów archiwalnych do archiwów państwowych i brakowania </w:t>
      </w:r>
      <w:r w:rsidRPr="002E3CD6">
        <w:rPr>
          <w:rFonts w:ascii="Arial" w:hAnsi="Arial" w:cs="Arial"/>
        </w:rPr>
        <w:br/>
        <w:t xml:space="preserve">           dokumentacji niearchiwalnej (</w:t>
      </w:r>
      <w:proofErr w:type="spellStart"/>
      <w:r w:rsidRPr="002E3CD6">
        <w:rPr>
          <w:rFonts w:ascii="Arial" w:hAnsi="Arial" w:cs="Arial"/>
        </w:rPr>
        <w:t>t.j</w:t>
      </w:r>
      <w:proofErr w:type="spellEnd"/>
      <w:r w:rsidRPr="002E3CD6">
        <w:rPr>
          <w:rFonts w:ascii="Arial" w:hAnsi="Arial" w:cs="Arial"/>
        </w:rPr>
        <w:t>. Dz.U. z 2019 r. poz. 246)</w:t>
      </w:r>
    </w:p>
    <w:p w14:paraId="518CB285" w14:textId="77777777" w:rsidR="00754E75" w:rsidRPr="002E3CD6" w:rsidRDefault="00754E75" w:rsidP="00754E75">
      <w:pPr>
        <w:numPr>
          <w:ilvl w:val="0"/>
          <w:numId w:val="3"/>
        </w:numPr>
        <w:suppressAutoHyphens/>
        <w:spacing w:after="0" w:line="240" w:lineRule="auto"/>
        <w:ind w:left="709"/>
        <w:contextualSpacing/>
        <w:jc w:val="both"/>
        <w:rPr>
          <w:rFonts w:ascii="Arial" w:hAnsi="Arial" w:cs="Arial"/>
          <w:lang w:eastAsia="zh-CN"/>
        </w:rPr>
      </w:pPr>
      <w:r w:rsidRPr="002E3CD6">
        <w:rPr>
          <w:rFonts w:ascii="Arial" w:hAnsi="Arial" w:cs="Arial"/>
          <w:lang w:eastAsia="zh-CN"/>
        </w:rPr>
        <w:t>dane osobowe będą przekazywane innym odbiorcom: Archiwum Państwowe.</w:t>
      </w:r>
    </w:p>
    <w:p w14:paraId="1DA969EA" w14:textId="77777777" w:rsidR="00754E75" w:rsidRPr="002E3CD6" w:rsidRDefault="00754E75" w:rsidP="00754E75">
      <w:pPr>
        <w:numPr>
          <w:ilvl w:val="0"/>
          <w:numId w:val="3"/>
        </w:numPr>
        <w:suppressAutoHyphens/>
        <w:spacing w:after="0" w:line="240" w:lineRule="auto"/>
        <w:ind w:left="709"/>
        <w:contextualSpacing/>
        <w:jc w:val="both"/>
        <w:rPr>
          <w:rFonts w:ascii="Arial" w:hAnsi="Arial" w:cs="Arial"/>
          <w:lang w:eastAsia="zh-CN"/>
        </w:rPr>
      </w:pPr>
      <w:r w:rsidRPr="002E3CD6">
        <w:rPr>
          <w:rFonts w:ascii="Arial" w:hAnsi="Arial" w:cs="Arial"/>
          <w:lang w:eastAsia="zh-CN"/>
        </w:rPr>
        <w:t xml:space="preserve">dane osobowe przetwarzane w celu wypełnienia obowiązku prawnego administratora danych osobowych będą przechowywane przez okres wymagany przepisami prawa, w tym przypadku przechowuje się wieczyście (kategoria archiwalna „A”). </w:t>
      </w:r>
    </w:p>
    <w:p w14:paraId="0751086F" w14:textId="77777777" w:rsidR="00754E75" w:rsidRPr="002E3CD6" w:rsidRDefault="00754E75" w:rsidP="00754E75">
      <w:pPr>
        <w:numPr>
          <w:ilvl w:val="0"/>
          <w:numId w:val="3"/>
        </w:numPr>
        <w:suppressAutoHyphens/>
        <w:spacing w:after="0" w:line="240" w:lineRule="auto"/>
        <w:ind w:left="709"/>
        <w:contextualSpacing/>
        <w:jc w:val="both"/>
        <w:rPr>
          <w:rFonts w:ascii="Arial" w:hAnsi="Arial" w:cs="Arial"/>
          <w:lang w:eastAsia="zh-CN"/>
        </w:rPr>
      </w:pPr>
      <w:r w:rsidRPr="002E3CD6">
        <w:rPr>
          <w:rFonts w:ascii="Arial" w:hAnsi="Arial" w:cs="Arial"/>
          <w:lang w:eastAsia="zh-CN"/>
        </w:rPr>
        <w:t xml:space="preserve">osobie, której dane są przetwarzane na podstawie wskazanych w pkt. d przepisów prawa, przysługuje prawo do żądania od administratora dostępu </w:t>
      </w:r>
      <w:r w:rsidRPr="002E3CD6">
        <w:rPr>
          <w:rFonts w:ascii="Arial" w:hAnsi="Arial" w:cs="Arial"/>
          <w:lang w:eastAsia="zh-CN"/>
        </w:rPr>
        <w:br/>
        <w:t xml:space="preserve">do danych osobowych jej dotyczących, ich sprostowania, ograniczenia przetwarzania lub usunięcia </w:t>
      </w:r>
    </w:p>
    <w:p w14:paraId="4ABD364F" w14:textId="77777777" w:rsidR="00754E75" w:rsidRPr="002E3CD6" w:rsidRDefault="00754E75" w:rsidP="00754E75">
      <w:pPr>
        <w:suppressAutoHyphens/>
        <w:ind w:left="709"/>
        <w:contextualSpacing/>
        <w:jc w:val="both"/>
        <w:rPr>
          <w:rFonts w:ascii="Arial" w:hAnsi="Arial" w:cs="Arial"/>
          <w:lang w:eastAsia="zh-CN"/>
        </w:rPr>
      </w:pPr>
      <w:r w:rsidRPr="002E3CD6">
        <w:rPr>
          <w:rFonts w:ascii="Arial" w:hAnsi="Arial" w:cs="Arial"/>
          <w:lang w:eastAsia="zh-CN"/>
        </w:rPr>
        <w:t xml:space="preserve">- w przypadku niezgodnego z prawem przetwarzania danych, ewentualnie </w:t>
      </w:r>
      <w:r w:rsidRPr="002E3CD6">
        <w:rPr>
          <w:rFonts w:ascii="Arial" w:hAnsi="Arial" w:cs="Arial"/>
          <w:lang w:eastAsia="zh-CN"/>
        </w:rPr>
        <w:br/>
        <w:t>w przypadku gdy dane osobowe nie są już niezbędne dla celów, w których zostały zebrane.</w:t>
      </w:r>
    </w:p>
    <w:p w14:paraId="57D94013" w14:textId="77777777" w:rsidR="00754E75" w:rsidRPr="002E3CD6" w:rsidRDefault="00754E75" w:rsidP="00754E75">
      <w:pPr>
        <w:numPr>
          <w:ilvl w:val="0"/>
          <w:numId w:val="3"/>
        </w:numPr>
        <w:suppressAutoHyphens/>
        <w:spacing w:after="0" w:line="240" w:lineRule="auto"/>
        <w:ind w:left="709"/>
        <w:contextualSpacing/>
        <w:jc w:val="both"/>
        <w:rPr>
          <w:rFonts w:ascii="Arial" w:hAnsi="Arial" w:cs="Arial"/>
          <w:lang w:eastAsia="zh-CN"/>
        </w:rPr>
      </w:pPr>
      <w:r w:rsidRPr="002E3CD6">
        <w:rPr>
          <w:rFonts w:ascii="Arial" w:hAnsi="Arial" w:cs="Arial"/>
          <w:lang w:eastAsia="zh-CN"/>
        </w:rPr>
        <w:t xml:space="preserve">osobie, której dane są przetwarzane przysługuje prawo do wniesienia skargi </w:t>
      </w:r>
      <w:r w:rsidRPr="002E3CD6">
        <w:rPr>
          <w:rFonts w:ascii="Arial" w:hAnsi="Arial" w:cs="Arial"/>
          <w:lang w:eastAsia="zh-CN"/>
        </w:rPr>
        <w:br/>
        <w:t xml:space="preserve">do polskiego organu nadzorczego lub organu nadzorczego innego państwa członkowskiego Unii Europejskiej, właściwego ze względu na miejsce zwykłego pobytu lub pracy osoby, której dane dotyczą lub ze względu na miejsce domniemanego naruszenia RODO. </w:t>
      </w:r>
    </w:p>
    <w:p w14:paraId="447C0EC4" w14:textId="7E123B71" w:rsidR="00754E75" w:rsidRPr="002E3CD6" w:rsidRDefault="00754E75" w:rsidP="00754E75">
      <w:pPr>
        <w:numPr>
          <w:ilvl w:val="0"/>
          <w:numId w:val="3"/>
        </w:numPr>
        <w:suppressAutoHyphens/>
        <w:spacing w:after="0" w:line="240" w:lineRule="auto"/>
        <w:ind w:left="709"/>
        <w:contextualSpacing/>
        <w:jc w:val="both"/>
        <w:rPr>
          <w:rFonts w:ascii="Arial" w:hAnsi="Arial" w:cs="Arial"/>
          <w:lang w:eastAsia="zh-CN"/>
        </w:rPr>
      </w:pPr>
      <w:r w:rsidRPr="002E3CD6">
        <w:rPr>
          <w:rFonts w:ascii="Arial" w:hAnsi="Arial" w:cs="Arial"/>
          <w:lang w:eastAsia="zh-CN"/>
        </w:rPr>
        <w:t xml:space="preserve">podanie danych przetwarzanych na podstawie przepisów wskazanych w pkt. d </w:t>
      </w:r>
      <w:r w:rsidRPr="002E3CD6">
        <w:rPr>
          <w:rFonts w:ascii="Arial" w:hAnsi="Arial" w:cs="Arial"/>
          <w:lang w:eastAsia="zh-CN"/>
        </w:rPr>
        <w:br/>
        <w:t xml:space="preserve"> jest obowiązkiem ustawowym i jako takie jest niezbędne w realizacji celu określonego w pkt. c.  </w:t>
      </w:r>
    </w:p>
    <w:p w14:paraId="1C7F5A5C" w14:textId="5CBA3C15" w:rsidR="00266CF9" w:rsidRPr="002E3CD6" w:rsidRDefault="00266CF9" w:rsidP="00266CF9">
      <w:pPr>
        <w:suppressAutoHyphens/>
        <w:spacing w:after="0" w:line="240" w:lineRule="auto"/>
        <w:contextualSpacing/>
        <w:jc w:val="both"/>
        <w:rPr>
          <w:rFonts w:ascii="Arial" w:hAnsi="Arial" w:cs="Arial"/>
          <w:lang w:eastAsia="zh-CN"/>
        </w:rPr>
      </w:pPr>
    </w:p>
    <w:sectPr w:rsidR="00266CF9" w:rsidRPr="002E3C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96A0" w14:textId="77777777" w:rsidR="006B2A68" w:rsidRDefault="006B2A68" w:rsidP="00A035B4">
      <w:pPr>
        <w:spacing w:after="0" w:line="240" w:lineRule="auto"/>
      </w:pPr>
      <w:r>
        <w:separator/>
      </w:r>
    </w:p>
  </w:endnote>
  <w:endnote w:type="continuationSeparator" w:id="0">
    <w:p w14:paraId="696914B5" w14:textId="77777777" w:rsidR="006B2A68" w:rsidRDefault="006B2A68" w:rsidP="00A0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20955"/>
      <w:docPartObj>
        <w:docPartGallery w:val="Page Numbers (Bottom of Page)"/>
        <w:docPartUnique/>
      </w:docPartObj>
    </w:sdtPr>
    <w:sdtContent>
      <w:p w14:paraId="34CF09E0" w14:textId="5E06DAE8" w:rsidR="00A035B4" w:rsidRDefault="00A035B4">
        <w:pPr>
          <w:pStyle w:val="Stopka"/>
          <w:jc w:val="center"/>
        </w:pPr>
        <w:r>
          <w:fldChar w:fldCharType="begin"/>
        </w:r>
        <w:r>
          <w:instrText>PAGE   \* MERGEFORMAT</w:instrText>
        </w:r>
        <w:r>
          <w:fldChar w:fldCharType="separate"/>
        </w:r>
        <w:r>
          <w:t>2</w:t>
        </w:r>
        <w:r>
          <w:fldChar w:fldCharType="end"/>
        </w:r>
      </w:p>
    </w:sdtContent>
  </w:sdt>
  <w:p w14:paraId="28DD43C6" w14:textId="77777777" w:rsidR="00A035B4" w:rsidRDefault="00A035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D839" w14:textId="77777777" w:rsidR="006B2A68" w:rsidRDefault="006B2A68" w:rsidP="00A035B4">
      <w:pPr>
        <w:spacing w:after="0" w:line="240" w:lineRule="auto"/>
      </w:pPr>
      <w:r>
        <w:separator/>
      </w:r>
    </w:p>
  </w:footnote>
  <w:footnote w:type="continuationSeparator" w:id="0">
    <w:p w14:paraId="09C06FD5" w14:textId="77777777" w:rsidR="006B2A68" w:rsidRDefault="006B2A68" w:rsidP="00A03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72B3"/>
    <w:multiLevelType w:val="hybridMultilevel"/>
    <w:tmpl w:val="20BE91F2"/>
    <w:lvl w:ilvl="0" w:tplc="33CEBE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E4D2820"/>
    <w:multiLevelType w:val="hybridMultilevel"/>
    <w:tmpl w:val="88FE195A"/>
    <w:lvl w:ilvl="0" w:tplc="56F08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4443430">
    <w:abstractNumId w:val="2"/>
  </w:num>
  <w:num w:numId="2" w16cid:durableId="552890556">
    <w:abstractNumId w:val="0"/>
  </w:num>
  <w:num w:numId="3" w16cid:durableId="201930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15"/>
    <w:rsid w:val="0008121A"/>
    <w:rsid w:val="00090665"/>
    <w:rsid w:val="000D4782"/>
    <w:rsid w:val="00164414"/>
    <w:rsid w:val="00191220"/>
    <w:rsid w:val="0019184C"/>
    <w:rsid w:val="00196A99"/>
    <w:rsid w:val="001B3CFB"/>
    <w:rsid w:val="00250544"/>
    <w:rsid w:val="00266CF9"/>
    <w:rsid w:val="002768C4"/>
    <w:rsid w:val="0028663A"/>
    <w:rsid w:val="002A33CF"/>
    <w:rsid w:val="002D0273"/>
    <w:rsid w:val="002E3CD6"/>
    <w:rsid w:val="002E55AE"/>
    <w:rsid w:val="00343C3D"/>
    <w:rsid w:val="003821C6"/>
    <w:rsid w:val="00390AE8"/>
    <w:rsid w:val="003A5DA1"/>
    <w:rsid w:val="003B162B"/>
    <w:rsid w:val="003C5ECC"/>
    <w:rsid w:val="0042674E"/>
    <w:rsid w:val="004C0270"/>
    <w:rsid w:val="004E2D2C"/>
    <w:rsid w:val="0053703D"/>
    <w:rsid w:val="005B2BB0"/>
    <w:rsid w:val="0065364A"/>
    <w:rsid w:val="00665AF3"/>
    <w:rsid w:val="00671B15"/>
    <w:rsid w:val="00694191"/>
    <w:rsid w:val="006B2A68"/>
    <w:rsid w:val="00754E75"/>
    <w:rsid w:val="00785D6D"/>
    <w:rsid w:val="00801518"/>
    <w:rsid w:val="0090610C"/>
    <w:rsid w:val="00916690"/>
    <w:rsid w:val="00A035B4"/>
    <w:rsid w:val="00A12508"/>
    <w:rsid w:val="00A575AE"/>
    <w:rsid w:val="00B116E4"/>
    <w:rsid w:val="00BC55C6"/>
    <w:rsid w:val="00C22CC7"/>
    <w:rsid w:val="00CF2C1F"/>
    <w:rsid w:val="00D11FA3"/>
    <w:rsid w:val="00D463C2"/>
    <w:rsid w:val="00D87BA0"/>
    <w:rsid w:val="00DD4F80"/>
    <w:rsid w:val="00E006A0"/>
    <w:rsid w:val="00E4736B"/>
    <w:rsid w:val="00E932CA"/>
    <w:rsid w:val="00E977AC"/>
    <w:rsid w:val="00FE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7690"/>
  <w15:chartTrackingRefBased/>
  <w15:docId w15:val="{FFAE1E09-E457-4501-951D-833B6B2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32CA"/>
    <w:pPr>
      <w:ind w:left="720"/>
      <w:contextualSpacing/>
    </w:pPr>
  </w:style>
  <w:style w:type="table" w:styleId="Tabela-Siatka">
    <w:name w:val="Table Grid"/>
    <w:basedOn w:val="Standardowy"/>
    <w:uiPriority w:val="39"/>
    <w:rsid w:val="00E9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54E75"/>
    <w:rPr>
      <w:color w:val="0000FF"/>
      <w:u w:val="single"/>
    </w:rPr>
  </w:style>
  <w:style w:type="paragraph" w:styleId="Nagwek">
    <w:name w:val="header"/>
    <w:basedOn w:val="Normalny"/>
    <w:link w:val="NagwekZnak"/>
    <w:uiPriority w:val="99"/>
    <w:unhideWhenUsed/>
    <w:rsid w:val="00A03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5B4"/>
  </w:style>
  <w:style w:type="paragraph" w:styleId="Stopka">
    <w:name w:val="footer"/>
    <w:basedOn w:val="Normalny"/>
    <w:link w:val="StopkaZnak"/>
    <w:uiPriority w:val="99"/>
    <w:unhideWhenUsed/>
    <w:rsid w:val="00A035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esznowola.pl" TargetMode="External"/><Relationship Id="rId3" Type="http://schemas.openxmlformats.org/officeDocument/2006/relationships/settings" Target="settings.xml"/><Relationship Id="rId7" Type="http://schemas.openxmlformats.org/officeDocument/2006/relationships/hyperlink" Target="mailto:rodo@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Urzad Gminy Lesznowola</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Piotrowska</dc:creator>
  <cp:keywords/>
  <dc:description/>
  <cp:lastModifiedBy>Iwonna Góra</cp:lastModifiedBy>
  <cp:revision>49</cp:revision>
  <cp:lastPrinted>2022-10-07T11:11:00Z</cp:lastPrinted>
  <dcterms:created xsi:type="dcterms:W3CDTF">2022-10-03T11:01:00Z</dcterms:created>
  <dcterms:modified xsi:type="dcterms:W3CDTF">2022-10-07T11:25:00Z</dcterms:modified>
</cp:coreProperties>
</file>