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4979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Wójt Gminy Lesznowola</w:t>
      </w:r>
    </w:p>
    <w:p w14:paraId="1C23721D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ul. Gminna 60</w:t>
      </w:r>
    </w:p>
    <w:p w14:paraId="5D7D3061" w14:textId="16DD7D22" w:rsidR="00244AE5" w:rsidRPr="00F47EEA" w:rsidRDefault="00F47EEA" w:rsidP="00C806A2">
      <w:pPr>
        <w:spacing w:line="360" w:lineRule="auto"/>
        <w:rPr>
          <w:rFonts w:ascii="Arial" w:hAnsi="Arial" w:cs="Arial"/>
        </w:rPr>
      </w:pPr>
      <w:r w:rsidRPr="00F47EEA">
        <w:rPr>
          <w:rFonts w:ascii="Arial" w:hAnsi="Arial" w:cs="Arial"/>
        </w:rPr>
        <w:t>05-506 Lesznowola</w:t>
      </w:r>
    </w:p>
    <w:p w14:paraId="75AFAA01" w14:textId="77777777" w:rsidR="00373460" w:rsidRPr="00373460" w:rsidRDefault="00373460" w:rsidP="00373460">
      <w:pPr>
        <w:rPr>
          <w:rFonts w:ascii="Arial" w:hAnsi="Arial" w:cs="Arial"/>
        </w:rPr>
      </w:pPr>
      <w:r w:rsidRPr="00373460">
        <w:rPr>
          <w:rFonts w:ascii="Arial" w:hAnsi="Arial" w:cs="Arial"/>
        </w:rPr>
        <w:t>Lesznowola, 17.11.2022 r.</w:t>
      </w:r>
    </w:p>
    <w:p w14:paraId="6F19EB69" w14:textId="77777777" w:rsidR="00373460" w:rsidRPr="00373460" w:rsidRDefault="00373460" w:rsidP="00373460">
      <w:pPr>
        <w:rPr>
          <w:rFonts w:ascii="Arial" w:hAnsi="Arial" w:cs="Arial"/>
        </w:rPr>
      </w:pPr>
      <w:r w:rsidRPr="00373460">
        <w:rPr>
          <w:rFonts w:ascii="Arial" w:hAnsi="Arial" w:cs="Arial"/>
        </w:rPr>
        <w:t>RSR.6220.14.2022.WD.10</w:t>
      </w:r>
    </w:p>
    <w:p w14:paraId="50690F82" w14:textId="77777777" w:rsidR="00373460" w:rsidRPr="00373460" w:rsidRDefault="00373460" w:rsidP="00373460">
      <w:pPr>
        <w:rPr>
          <w:rFonts w:ascii="Arial" w:hAnsi="Arial" w:cs="Arial"/>
        </w:rPr>
      </w:pPr>
      <w:r w:rsidRPr="00373460">
        <w:rPr>
          <w:rFonts w:ascii="Arial" w:hAnsi="Arial" w:cs="Arial"/>
        </w:rPr>
        <w:t>ZAWIADOMIENIE</w:t>
      </w:r>
    </w:p>
    <w:p w14:paraId="26803FE7" w14:textId="77777777" w:rsidR="00373460" w:rsidRPr="00373460" w:rsidRDefault="00373460" w:rsidP="00373460">
      <w:pPr>
        <w:rPr>
          <w:rFonts w:ascii="Arial" w:hAnsi="Arial" w:cs="Arial"/>
        </w:rPr>
      </w:pPr>
    </w:p>
    <w:p w14:paraId="28295228" w14:textId="332C7695" w:rsidR="00373460" w:rsidRPr="00373460" w:rsidRDefault="00373460" w:rsidP="00373460">
      <w:pPr>
        <w:ind w:firstLine="709"/>
        <w:jc w:val="both"/>
        <w:rPr>
          <w:rFonts w:ascii="Arial" w:hAnsi="Arial" w:cs="Arial"/>
        </w:rPr>
      </w:pPr>
      <w:r w:rsidRPr="00373460">
        <w:rPr>
          <w:rFonts w:ascii="Arial" w:hAnsi="Arial" w:cs="Arial"/>
        </w:rPr>
        <w:t xml:space="preserve">Na podstawie art. 49 i art. 10 § 1 ustawy z dnia 14 czerwca 1960 r. Kodeks postępowania administracyjnego (t.j. Dz. U. z 2022 r. poz. 2000)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29.03.2022 r., znak: RSR.6220.14.2022.WD o wydanie decyzji o środowiskowych uwarunkowaniach dla przedsięwzięcia polegającego na budowie budynku magazynowo – usługowo – produkcyjnego (produkcja nieuciążliwa) z zapleczami </w:t>
      </w:r>
      <w:proofErr w:type="spellStart"/>
      <w:r w:rsidRPr="00373460">
        <w:rPr>
          <w:rFonts w:ascii="Arial" w:hAnsi="Arial" w:cs="Arial"/>
        </w:rPr>
        <w:t>socjalno</w:t>
      </w:r>
      <w:proofErr w:type="spellEnd"/>
      <w:r w:rsidRPr="00373460">
        <w:rPr>
          <w:rFonts w:ascii="Arial" w:hAnsi="Arial" w:cs="Arial"/>
        </w:rPr>
        <w:t xml:space="preserve"> – biurowymi, zbiornika retencyjnego rurowego wraz z kanalizacją deszczową, zbiorników bezodpływowych na nieczystości ciekłe, parkingu, wewnętrznych dojazdów i dojść – wraz z towarzyszącą infrastrukturą na terenie części działek o numerach ewidencyjnych: 11/1, 12/3, 15/1, 16/1, 17/1, 18/1 w m. Zgorzała, zostało zakończone.</w:t>
      </w:r>
    </w:p>
    <w:p w14:paraId="54418A18" w14:textId="77777777" w:rsidR="00373460" w:rsidRPr="00373460" w:rsidRDefault="00373460" w:rsidP="00373460">
      <w:pPr>
        <w:ind w:firstLine="709"/>
        <w:jc w:val="both"/>
        <w:rPr>
          <w:rFonts w:ascii="Arial" w:hAnsi="Arial" w:cs="Arial"/>
        </w:rPr>
      </w:pPr>
      <w:r w:rsidRPr="00373460">
        <w:rPr>
          <w:rFonts w:ascii="Arial" w:hAnsi="Arial" w:cs="Arial"/>
        </w:rPr>
        <w:t xml:space="preserve">Zgodnie z art. 10 § 1 kpa organ administracji publicznej obowiązany jest </w:t>
      </w:r>
    </w:p>
    <w:p w14:paraId="715B9215" w14:textId="77777777" w:rsidR="00373460" w:rsidRPr="00373460" w:rsidRDefault="00373460" w:rsidP="00373460">
      <w:pPr>
        <w:jc w:val="both"/>
        <w:rPr>
          <w:rFonts w:ascii="Arial" w:hAnsi="Arial" w:cs="Arial"/>
        </w:rPr>
      </w:pPr>
      <w:r w:rsidRPr="00373460">
        <w:rPr>
          <w:rFonts w:ascii="Arial" w:hAnsi="Arial" w:cs="Arial"/>
        </w:rPr>
        <w:t>przed wydaniem decyzji umożliwić stronom wypowiedzenie się co do zebranych dowodów i materiałów oraz zgłoszonych żądań.</w:t>
      </w:r>
    </w:p>
    <w:p w14:paraId="610027E3" w14:textId="77777777" w:rsidR="00373460" w:rsidRPr="00373460" w:rsidRDefault="00373460" w:rsidP="00373460">
      <w:pPr>
        <w:ind w:firstLine="709"/>
        <w:jc w:val="both"/>
        <w:rPr>
          <w:rFonts w:ascii="Arial" w:hAnsi="Arial" w:cs="Arial"/>
        </w:rPr>
      </w:pPr>
      <w:r w:rsidRPr="00373460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5E071DD5" w14:textId="77777777" w:rsidR="00373460" w:rsidRPr="00373460" w:rsidRDefault="00373460" w:rsidP="00373460">
      <w:pPr>
        <w:ind w:firstLine="709"/>
        <w:jc w:val="both"/>
        <w:rPr>
          <w:rFonts w:ascii="Arial" w:hAnsi="Arial" w:cs="Arial"/>
        </w:rPr>
      </w:pPr>
      <w:r w:rsidRPr="00373460">
        <w:rPr>
          <w:rFonts w:ascii="Arial" w:hAnsi="Arial" w:cs="Arial"/>
        </w:rPr>
        <w:t>Po upływie tego terminu zostanie wydana przez Wójta Gminy Lesznowola decyzja w przedmiotowej sprawie.</w:t>
      </w:r>
    </w:p>
    <w:p w14:paraId="4563C821" w14:textId="1FA7D12F" w:rsidR="00F47EEA" w:rsidRDefault="00F47EEA" w:rsidP="00F47EEA">
      <w:pPr>
        <w:rPr>
          <w:rFonts w:ascii="Arial" w:hAnsi="Arial" w:cs="Arial"/>
        </w:rPr>
      </w:pPr>
    </w:p>
    <w:p w14:paraId="0410C3FB" w14:textId="77777777" w:rsidR="00373460" w:rsidRDefault="00373460" w:rsidP="00F47EEA">
      <w:pPr>
        <w:rPr>
          <w:rFonts w:ascii="Arial" w:hAnsi="Arial" w:cs="Arial"/>
        </w:rPr>
      </w:pPr>
    </w:p>
    <w:p w14:paraId="08EFD86F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Z up. Wójta</w:t>
      </w:r>
    </w:p>
    <w:p w14:paraId="744ED477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Marcin Kania</w:t>
      </w:r>
    </w:p>
    <w:p w14:paraId="1ADF0A2E" w14:textId="0F39D7A3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Zastępca Wójta</w:t>
      </w:r>
    </w:p>
    <w:sectPr w:rsidR="00F47EEA" w:rsidRPr="00F4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B3B5C"/>
    <w:rsid w:val="002C1C88"/>
    <w:rsid w:val="00336C14"/>
    <w:rsid w:val="003370CB"/>
    <w:rsid w:val="00373460"/>
    <w:rsid w:val="003A09DE"/>
    <w:rsid w:val="003E4190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5C8"/>
    <w:rsid w:val="00727D4F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63855"/>
    <w:rsid w:val="00C806A2"/>
    <w:rsid w:val="00C95742"/>
    <w:rsid w:val="00CF689E"/>
    <w:rsid w:val="00D22F7E"/>
    <w:rsid w:val="00D34BC4"/>
    <w:rsid w:val="00D51718"/>
    <w:rsid w:val="00D52C86"/>
    <w:rsid w:val="00D65742"/>
    <w:rsid w:val="00D9686D"/>
    <w:rsid w:val="00DB3092"/>
    <w:rsid w:val="00E05FAD"/>
    <w:rsid w:val="00F000C4"/>
    <w:rsid w:val="00F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7E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2022-04-06T07:34:00Z</cp:lastPrinted>
  <dcterms:created xsi:type="dcterms:W3CDTF">2022-11-23T10:23:00Z</dcterms:created>
  <dcterms:modified xsi:type="dcterms:W3CDTF">2022-11-23T10:25:00Z</dcterms:modified>
</cp:coreProperties>
</file>