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BC30" w14:textId="77777777" w:rsidR="00A156A8" w:rsidRPr="009C07DD" w:rsidRDefault="00A156A8" w:rsidP="00A156A8">
      <w:pPr>
        <w:suppressAutoHyphens/>
        <w:spacing w:line="360" w:lineRule="auto"/>
        <w:ind w:firstLine="708"/>
        <w:jc w:val="both"/>
        <w:rPr>
          <w:rFonts w:ascii="Calibri" w:hAnsi="Calibri" w:cs="Calibri"/>
          <w:u w:val="single"/>
          <w:lang w:eastAsia="zh-CN"/>
        </w:rPr>
      </w:pPr>
      <w:r w:rsidRPr="009C07DD">
        <w:rPr>
          <w:rFonts w:ascii="Calibri" w:hAnsi="Calibri" w:cs="Calibri"/>
          <w:u w:val="single"/>
          <w:lang w:eastAsia="zh-CN"/>
        </w:rPr>
        <w:t>Klauzula informacyjn</w:t>
      </w:r>
      <w:r>
        <w:rPr>
          <w:rFonts w:ascii="Calibri" w:hAnsi="Calibri" w:cs="Calibri"/>
          <w:u w:val="single"/>
          <w:lang w:eastAsia="zh-CN"/>
        </w:rPr>
        <w:t>a</w:t>
      </w:r>
      <w:r w:rsidRPr="009C07DD">
        <w:rPr>
          <w:rFonts w:ascii="Calibri" w:hAnsi="Calibri" w:cs="Calibri"/>
          <w:u w:val="single"/>
          <w:lang w:eastAsia="zh-CN"/>
        </w:rPr>
        <w:t xml:space="preserve"> z art. 13 RODO </w:t>
      </w:r>
    </w:p>
    <w:p w14:paraId="207E5FAC" w14:textId="77777777" w:rsidR="00A156A8" w:rsidRPr="009C07DD" w:rsidRDefault="00A156A8" w:rsidP="00A156A8">
      <w:pPr>
        <w:suppressAutoHyphens/>
        <w:jc w:val="both"/>
        <w:rPr>
          <w:rFonts w:ascii="Calibri" w:hAnsi="Calibri" w:cs="Calibri"/>
        </w:rPr>
      </w:pPr>
      <w:r w:rsidRPr="009C07DD">
        <w:rPr>
          <w:rFonts w:ascii="Calibri" w:hAnsi="Calibri" w:cs="Calibri"/>
        </w:rPr>
        <w:t>Zgodnie z art. 13 rozporządzenia Parlamentu Europejskiego i Rady (UE) 2016/679 z dnia 27 kwietnia 2016r. w sprawie ochrony osób fizycznych w związku z przetwarzaniem danych osobowych i w sprawie swobodnego przepływu takich danych oraz uchylenia dyrektywy 95/46/WE, informujemy, iż:</w:t>
      </w:r>
    </w:p>
    <w:p w14:paraId="2B2901FB" w14:textId="77777777" w:rsidR="00A156A8" w:rsidRPr="009C07DD" w:rsidRDefault="00A156A8" w:rsidP="00A156A8">
      <w:pPr>
        <w:numPr>
          <w:ilvl w:val="0"/>
          <w:numId w:val="1"/>
        </w:numPr>
        <w:suppressAutoHyphens/>
        <w:ind w:left="993" w:hanging="284"/>
        <w:contextualSpacing/>
        <w:jc w:val="both"/>
        <w:rPr>
          <w:rFonts w:ascii="Calibri" w:hAnsi="Calibri" w:cs="Calibri"/>
        </w:rPr>
      </w:pPr>
      <w:r w:rsidRPr="009C07DD">
        <w:rPr>
          <w:rFonts w:ascii="Calibri" w:hAnsi="Calibri" w:cs="Calibri"/>
        </w:rPr>
        <w:t>administratorem danych osobowych jest Gmina Lesznowola, ul. Gminna 60, 05-506 Lesznowola. Dane kontaktowe: Gmina Lesznowola, ul. Gminna 60, 05-506 Lesznowola, tel. (22) 757-93-40, fax. (22) 757-92-70., e-mail: rodo@lesznowola.pl.</w:t>
      </w:r>
    </w:p>
    <w:p w14:paraId="5F3DD25F" w14:textId="77777777" w:rsidR="00A156A8" w:rsidRPr="009C07DD" w:rsidRDefault="00A156A8" w:rsidP="00A156A8">
      <w:pPr>
        <w:numPr>
          <w:ilvl w:val="0"/>
          <w:numId w:val="1"/>
        </w:numPr>
        <w:suppressAutoHyphens/>
        <w:contextualSpacing/>
        <w:jc w:val="both"/>
        <w:rPr>
          <w:rFonts w:ascii="Calibri" w:hAnsi="Calibri" w:cs="Calibri"/>
        </w:rPr>
      </w:pPr>
      <w:r w:rsidRPr="009C07DD">
        <w:rPr>
          <w:rFonts w:ascii="Calibri" w:hAnsi="Calibri" w:cs="Calibri"/>
        </w:rPr>
        <w:t>dane kontaktowe inspektora ochrony danych: e-mail: inspektor@lesznowola.pl, adres do korespondencji: Inspektor ochrony danych, Gmina Lesznowola, ul. Gminna 60, 05-506 Lesznowola.</w:t>
      </w:r>
    </w:p>
    <w:p w14:paraId="61BC7EB2" w14:textId="77777777" w:rsidR="00A156A8" w:rsidRPr="009C07DD" w:rsidRDefault="00A156A8" w:rsidP="00A156A8">
      <w:pPr>
        <w:numPr>
          <w:ilvl w:val="0"/>
          <w:numId w:val="1"/>
        </w:numPr>
        <w:suppressAutoHyphens/>
        <w:contextualSpacing/>
        <w:jc w:val="both"/>
        <w:rPr>
          <w:rFonts w:ascii="Calibri" w:hAnsi="Calibri" w:cs="Calibri"/>
          <w:lang w:eastAsia="zh-CN"/>
        </w:rPr>
      </w:pPr>
      <w:r w:rsidRPr="009C07DD">
        <w:rPr>
          <w:rFonts w:ascii="Calibri" w:hAnsi="Calibri" w:cs="Calibri"/>
          <w:lang w:eastAsia="zh-CN"/>
        </w:rPr>
        <w:t>dane osobowe przetwarzane są w celu zawarcia i wykonywania umowy.</w:t>
      </w:r>
    </w:p>
    <w:p w14:paraId="175559FE" w14:textId="77777777" w:rsidR="00A156A8" w:rsidRPr="009C07DD" w:rsidRDefault="00A156A8" w:rsidP="00A156A8">
      <w:pPr>
        <w:numPr>
          <w:ilvl w:val="0"/>
          <w:numId w:val="1"/>
        </w:numPr>
        <w:suppressAutoHyphens/>
        <w:contextualSpacing/>
        <w:jc w:val="both"/>
        <w:rPr>
          <w:rFonts w:ascii="Calibri" w:hAnsi="Calibri" w:cs="Calibri"/>
          <w:lang w:eastAsia="zh-CN"/>
        </w:rPr>
      </w:pPr>
      <w:r w:rsidRPr="009C07DD">
        <w:rPr>
          <w:rFonts w:ascii="Calibri" w:hAnsi="Calibri" w:cs="Calibri"/>
          <w:lang w:eastAsia="zh-CN"/>
        </w:rPr>
        <w:t xml:space="preserve">podstawę przetwarzania danych osobowych stanowi art. 6 ust. 1 lit. c) RODO – przetwarzanie danych jest niezbędne do wypełnienie obowiązku prawnego ciążącego na administratorze danych osobowych wynikającego z następujących przepisów:  </w:t>
      </w:r>
    </w:p>
    <w:p w14:paraId="406A2B42" w14:textId="77777777" w:rsidR="00A156A8" w:rsidRPr="009C07DD" w:rsidRDefault="00A156A8" w:rsidP="00A156A8">
      <w:pPr>
        <w:numPr>
          <w:ilvl w:val="0"/>
          <w:numId w:val="2"/>
        </w:numPr>
        <w:jc w:val="both"/>
        <w:rPr>
          <w:rFonts w:ascii="Calibri" w:hAnsi="Calibri" w:cs="Calibri"/>
        </w:rPr>
      </w:pPr>
      <w:r w:rsidRPr="009C07DD">
        <w:rPr>
          <w:rFonts w:ascii="Calibri" w:hAnsi="Calibri" w:cs="Calibri"/>
        </w:rPr>
        <w:t>Ustawa z dnia 23 kwietnia 1964 r. Kodeks cywilny (</w:t>
      </w:r>
      <w:proofErr w:type="spellStart"/>
      <w:r w:rsidRPr="009C07DD">
        <w:rPr>
          <w:rFonts w:ascii="Calibri" w:hAnsi="Calibri" w:cs="Calibri"/>
        </w:rPr>
        <w:t>t.j</w:t>
      </w:r>
      <w:proofErr w:type="spellEnd"/>
      <w:r w:rsidRPr="009C07DD">
        <w:rPr>
          <w:rFonts w:ascii="Calibri" w:hAnsi="Calibri" w:cs="Calibri"/>
        </w:rPr>
        <w:t>. Dz.U. z 2022 r. poz.1360 )</w:t>
      </w:r>
    </w:p>
    <w:p w14:paraId="440A4F7A" w14:textId="77777777" w:rsidR="00A156A8" w:rsidRPr="009C07DD" w:rsidRDefault="00A156A8" w:rsidP="00A156A8">
      <w:pPr>
        <w:numPr>
          <w:ilvl w:val="0"/>
          <w:numId w:val="2"/>
        </w:numPr>
        <w:jc w:val="both"/>
        <w:rPr>
          <w:rFonts w:ascii="Calibri" w:hAnsi="Calibri" w:cs="Calibri"/>
        </w:rPr>
      </w:pPr>
      <w:r w:rsidRPr="009C07DD">
        <w:rPr>
          <w:rFonts w:ascii="Calibri" w:hAnsi="Calibri" w:cs="Calibri"/>
        </w:rPr>
        <w:t xml:space="preserve">Rozporządzenie Prezesa Rady Ministrów z 18 stycznia 2011r. w sprawie instrukcji kancelaryjnej, jednolitych rzeczowych akt oraz instrukcji w sprawie organizacji </w:t>
      </w:r>
      <w:r w:rsidRPr="009C07DD">
        <w:rPr>
          <w:rFonts w:ascii="Calibri" w:hAnsi="Calibri" w:cs="Calibri"/>
        </w:rPr>
        <w:br/>
        <w:t>i zakresu działania archiwów zakładowych (Dz.U. z 2011 r. nr 14, poz. 67, ze zm.)</w:t>
      </w:r>
    </w:p>
    <w:p w14:paraId="5A97E69E" w14:textId="77777777" w:rsidR="00A156A8" w:rsidRPr="009C07DD" w:rsidRDefault="00A156A8" w:rsidP="00A156A8">
      <w:pPr>
        <w:numPr>
          <w:ilvl w:val="0"/>
          <w:numId w:val="2"/>
        </w:numPr>
        <w:jc w:val="both"/>
        <w:rPr>
          <w:rFonts w:ascii="Calibri" w:hAnsi="Calibri" w:cs="Calibri"/>
        </w:rPr>
      </w:pPr>
      <w:r w:rsidRPr="009C07DD">
        <w:rPr>
          <w:rFonts w:ascii="Calibri" w:hAnsi="Calibri" w:cs="Calibri"/>
        </w:rPr>
        <w:t xml:space="preserve">Rozporządzenie Ministra Kultury i Dziedzictwa Narodowego z dnia 20 października 2015 r. w sprawie klasyfikowania i kwalifikowania dokumentacji, przekazywania materiałów archiwalnych do archiwów państwowych i brakowania dokumentacji niearchiwalnej </w:t>
      </w:r>
      <w:r w:rsidRPr="009C07DD">
        <w:rPr>
          <w:rFonts w:ascii="Calibri" w:hAnsi="Calibri" w:cs="Calibri"/>
        </w:rPr>
        <w:br/>
        <w:t>(</w:t>
      </w:r>
      <w:proofErr w:type="spellStart"/>
      <w:r w:rsidRPr="009C07DD">
        <w:rPr>
          <w:rFonts w:ascii="Calibri" w:hAnsi="Calibri" w:cs="Calibri"/>
        </w:rPr>
        <w:t>t.j</w:t>
      </w:r>
      <w:proofErr w:type="spellEnd"/>
      <w:r w:rsidRPr="009C07DD">
        <w:rPr>
          <w:rFonts w:ascii="Calibri" w:hAnsi="Calibri" w:cs="Calibri"/>
        </w:rPr>
        <w:t>. Dz.U. z 2019 r. poz. 246)</w:t>
      </w:r>
    </w:p>
    <w:p w14:paraId="10771970" w14:textId="77777777" w:rsidR="00A156A8" w:rsidRPr="009C07DD" w:rsidRDefault="00A156A8" w:rsidP="00A156A8">
      <w:pPr>
        <w:numPr>
          <w:ilvl w:val="0"/>
          <w:numId w:val="1"/>
        </w:numPr>
        <w:suppressAutoHyphens/>
        <w:contextualSpacing/>
        <w:jc w:val="both"/>
        <w:rPr>
          <w:rFonts w:ascii="Calibri" w:hAnsi="Calibri" w:cs="Calibri"/>
        </w:rPr>
      </w:pPr>
      <w:r w:rsidRPr="009C07DD">
        <w:rPr>
          <w:rFonts w:ascii="Calibri" w:hAnsi="Calibri" w:cs="Calibri"/>
          <w:lang w:eastAsia="zh-CN"/>
        </w:rPr>
        <w:t>dane osobowe będą przekazywane innym odbiorcom: Archiwum Państwowe.</w:t>
      </w:r>
      <w:r w:rsidRPr="009C07DD">
        <w:rPr>
          <w:rFonts w:ascii="Calibri" w:hAnsi="Calibri" w:cs="Calibri"/>
        </w:rPr>
        <w:t xml:space="preserve"> </w:t>
      </w:r>
    </w:p>
    <w:p w14:paraId="44178F97" w14:textId="77777777" w:rsidR="00A156A8" w:rsidRPr="009C07DD" w:rsidRDefault="00A156A8" w:rsidP="00A156A8">
      <w:pPr>
        <w:numPr>
          <w:ilvl w:val="0"/>
          <w:numId w:val="1"/>
        </w:numPr>
        <w:suppressAutoHyphens/>
        <w:contextualSpacing/>
        <w:jc w:val="both"/>
        <w:rPr>
          <w:rFonts w:ascii="Calibri" w:hAnsi="Calibri" w:cs="Calibri"/>
          <w:lang w:eastAsia="zh-CN"/>
        </w:rPr>
      </w:pPr>
      <w:r w:rsidRPr="009C07DD">
        <w:rPr>
          <w:rFonts w:ascii="Calibri" w:hAnsi="Calibri" w:cs="Calibri"/>
          <w:lang w:eastAsia="zh-CN"/>
        </w:rPr>
        <w:t xml:space="preserve">dane osobowe przetwarzane w celu wypełnienia obowiązku prawnego administratora danych osobowych będą przechowywane przez okres wymagany przepisami prawa, </w:t>
      </w:r>
      <w:proofErr w:type="spellStart"/>
      <w:r w:rsidRPr="009C07DD">
        <w:rPr>
          <w:rFonts w:ascii="Calibri" w:hAnsi="Calibri" w:cs="Calibri"/>
          <w:lang w:eastAsia="zh-CN"/>
        </w:rPr>
        <w:t>t.j</w:t>
      </w:r>
      <w:proofErr w:type="spellEnd"/>
      <w:r w:rsidRPr="009C07DD">
        <w:rPr>
          <w:rFonts w:ascii="Calibri" w:hAnsi="Calibri" w:cs="Calibri"/>
          <w:lang w:eastAsia="zh-CN"/>
        </w:rPr>
        <w:t xml:space="preserve">. na okres 10 lat. Po upływie 10 lat zgromadzona dokumentacja podlega ekspertyzie archiwalnej przeprowadzonej przez archiwum państwowe lub wyodrębnione  (kategoria archiwalna „BE10”). </w:t>
      </w:r>
    </w:p>
    <w:p w14:paraId="56EC6CA5" w14:textId="77777777" w:rsidR="00A156A8" w:rsidRPr="009C07DD" w:rsidRDefault="00A156A8" w:rsidP="00A156A8">
      <w:pPr>
        <w:numPr>
          <w:ilvl w:val="0"/>
          <w:numId w:val="1"/>
        </w:numPr>
        <w:suppressAutoHyphens/>
        <w:contextualSpacing/>
        <w:jc w:val="both"/>
        <w:rPr>
          <w:rFonts w:ascii="Calibri" w:hAnsi="Calibri" w:cs="Calibri"/>
          <w:lang w:eastAsia="zh-CN"/>
        </w:rPr>
      </w:pPr>
      <w:r w:rsidRPr="009C07DD">
        <w:rPr>
          <w:rFonts w:ascii="Calibri" w:hAnsi="Calibri" w:cs="Calibri"/>
          <w:lang w:eastAsia="zh-CN"/>
        </w:rPr>
        <w:t>osobie, której dane są przetwarzane 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4710D925" w14:textId="77777777" w:rsidR="00A156A8" w:rsidRPr="009C07DD" w:rsidRDefault="00A156A8" w:rsidP="00A156A8">
      <w:pPr>
        <w:numPr>
          <w:ilvl w:val="0"/>
          <w:numId w:val="1"/>
        </w:numPr>
        <w:suppressAutoHyphens/>
        <w:contextualSpacing/>
        <w:jc w:val="both"/>
        <w:rPr>
          <w:rFonts w:ascii="Calibri" w:hAnsi="Calibri" w:cs="Calibri"/>
          <w:lang w:eastAsia="zh-CN"/>
        </w:rPr>
      </w:pPr>
      <w:r w:rsidRPr="009C07DD">
        <w:rPr>
          <w:rFonts w:ascii="Calibri" w:hAnsi="Calibri" w:cs="Calibri"/>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6C674D29" w14:textId="77777777" w:rsidR="00A156A8" w:rsidRPr="009C07DD" w:rsidRDefault="00A156A8" w:rsidP="00A156A8">
      <w:pPr>
        <w:numPr>
          <w:ilvl w:val="0"/>
          <w:numId w:val="1"/>
        </w:numPr>
        <w:suppressAutoHyphens/>
        <w:contextualSpacing/>
        <w:jc w:val="both"/>
        <w:rPr>
          <w:rFonts w:ascii="Calibri" w:hAnsi="Calibri" w:cs="Calibri"/>
          <w:lang w:eastAsia="zh-CN"/>
        </w:rPr>
      </w:pPr>
      <w:r w:rsidRPr="009C07DD">
        <w:rPr>
          <w:rFonts w:ascii="Calibri" w:hAnsi="Calibri" w:cs="Calibri"/>
          <w:lang w:eastAsia="zh-CN"/>
        </w:rPr>
        <w:t xml:space="preserve">podanie danych przetwarzanych na podstawie przepisów wskazanych w pkt. d jest obowiązkiem ustawowym i jako takie jest niezbędne w realizacji celu określonego w pkt. c.   Konsekwencją niepodania danych będzie nie załatwienie sprawy. </w:t>
      </w:r>
    </w:p>
    <w:p w14:paraId="71EE3135" w14:textId="77777777" w:rsidR="00A156A8" w:rsidRDefault="00A156A8"/>
    <w:sectPr w:rsidR="00A156A8" w:rsidSect="00A156A8">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01655"/>
    <w:multiLevelType w:val="hybridMultilevel"/>
    <w:tmpl w:val="D5E8DE2C"/>
    <w:lvl w:ilvl="0" w:tplc="06AC6FE0">
      <w:start w:val="1"/>
      <w:numFmt w:val="bullet"/>
      <w:lvlText w:val=""/>
      <w:lvlJc w:val="left"/>
      <w:pPr>
        <w:ind w:left="1474" w:hanging="360"/>
      </w:pPr>
      <w:rPr>
        <w:rFonts w:ascii="Symbol" w:hAnsi="Symbol" w:hint="default"/>
      </w:rPr>
    </w:lvl>
    <w:lvl w:ilvl="1" w:tplc="04150003">
      <w:start w:val="1"/>
      <w:numFmt w:val="bullet"/>
      <w:lvlText w:val="o"/>
      <w:lvlJc w:val="left"/>
      <w:pPr>
        <w:ind w:left="2194" w:hanging="360"/>
      </w:pPr>
      <w:rPr>
        <w:rFonts w:ascii="Courier New" w:hAnsi="Courier New" w:cs="Courier New" w:hint="default"/>
      </w:rPr>
    </w:lvl>
    <w:lvl w:ilvl="2" w:tplc="04150005">
      <w:start w:val="1"/>
      <w:numFmt w:val="bullet"/>
      <w:lvlText w:val=""/>
      <w:lvlJc w:val="left"/>
      <w:pPr>
        <w:ind w:left="2914" w:hanging="360"/>
      </w:pPr>
      <w:rPr>
        <w:rFonts w:ascii="Wingdings" w:hAnsi="Wingdings" w:hint="default"/>
      </w:rPr>
    </w:lvl>
    <w:lvl w:ilvl="3" w:tplc="04150001">
      <w:start w:val="1"/>
      <w:numFmt w:val="bullet"/>
      <w:lvlText w:val=""/>
      <w:lvlJc w:val="left"/>
      <w:pPr>
        <w:ind w:left="3634" w:hanging="360"/>
      </w:pPr>
      <w:rPr>
        <w:rFonts w:ascii="Symbol" w:hAnsi="Symbol" w:hint="default"/>
      </w:rPr>
    </w:lvl>
    <w:lvl w:ilvl="4" w:tplc="04150003">
      <w:start w:val="1"/>
      <w:numFmt w:val="bullet"/>
      <w:lvlText w:val="o"/>
      <w:lvlJc w:val="left"/>
      <w:pPr>
        <w:ind w:left="4354" w:hanging="360"/>
      </w:pPr>
      <w:rPr>
        <w:rFonts w:ascii="Courier New" w:hAnsi="Courier New" w:cs="Courier New" w:hint="default"/>
      </w:rPr>
    </w:lvl>
    <w:lvl w:ilvl="5" w:tplc="04150005">
      <w:start w:val="1"/>
      <w:numFmt w:val="bullet"/>
      <w:lvlText w:val=""/>
      <w:lvlJc w:val="left"/>
      <w:pPr>
        <w:ind w:left="5074" w:hanging="360"/>
      </w:pPr>
      <w:rPr>
        <w:rFonts w:ascii="Wingdings" w:hAnsi="Wingdings" w:hint="default"/>
      </w:rPr>
    </w:lvl>
    <w:lvl w:ilvl="6" w:tplc="04150001">
      <w:start w:val="1"/>
      <w:numFmt w:val="bullet"/>
      <w:lvlText w:val=""/>
      <w:lvlJc w:val="left"/>
      <w:pPr>
        <w:ind w:left="5794" w:hanging="360"/>
      </w:pPr>
      <w:rPr>
        <w:rFonts w:ascii="Symbol" w:hAnsi="Symbol" w:hint="default"/>
      </w:rPr>
    </w:lvl>
    <w:lvl w:ilvl="7" w:tplc="04150003">
      <w:start w:val="1"/>
      <w:numFmt w:val="bullet"/>
      <w:lvlText w:val="o"/>
      <w:lvlJc w:val="left"/>
      <w:pPr>
        <w:ind w:left="6514" w:hanging="360"/>
      </w:pPr>
      <w:rPr>
        <w:rFonts w:ascii="Courier New" w:hAnsi="Courier New" w:cs="Courier New" w:hint="default"/>
      </w:rPr>
    </w:lvl>
    <w:lvl w:ilvl="8" w:tplc="04150005">
      <w:start w:val="1"/>
      <w:numFmt w:val="bullet"/>
      <w:lvlText w:val=""/>
      <w:lvlJc w:val="left"/>
      <w:pPr>
        <w:ind w:left="7234" w:hanging="360"/>
      </w:pPr>
      <w:rPr>
        <w:rFonts w:ascii="Wingdings" w:hAnsi="Wingdings" w:hint="default"/>
      </w:rPr>
    </w:lvl>
  </w:abstractNum>
  <w:abstractNum w:abstractNumId="1" w15:restartNumberingAfterBreak="0">
    <w:nsid w:val="6B893312"/>
    <w:multiLevelType w:val="hybridMultilevel"/>
    <w:tmpl w:val="86388720"/>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A8"/>
    <w:rsid w:val="00A15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DD88"/>
  <w15:chartTrackingRefBased/>
  <w15:docId w15:val="{815226FD-1215-47F6-88F2-5AAD0540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6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2568</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Ryczywolski</dc:creator>
  <cp:keywords/>
  <dc:description/>
  <cp:lastModifiedBy>Mateusz Ryczywolski</cp:lastModifiedBy>
  <cp:revision>1</cp:revision>
  <dcterms:created xsi:type="dcterms:W3CDTF">2022-12-14T15:05:00Z</dcterms:created>
  <dcterms:modified xsi:type="dcterms:W3CDTF">2022-12-14T15:10:00Z</dcterms:modified>
</cp:coreProperties>
</file>