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63808620" w14:textId="77777777" w:rsidR="008E39A0" w:rsidRDefault="008E39A0" w:rsidP="008E39A0">
      <w:pPr>
        <w:rPr>
          <w:rFonts w:ascii="Arial" w:hAnsi="Arial" w:cs="Arial"/>
        </w:rPr>
      </w:pPr>
    </w:p>
    <w:p w14:paraId="23BA1192" w14:textId="3FB74E59" w:rsidR="00D47700" w:rsidRPr="00D47700" w:rsidRDefault="00D47700" w:rsidP="00D47700">
      <w:pPr>
        <w:jc w:val="both"/>
        <w:rPr>
          <w:rFonts w:ascii="Arial" w:hAnsi="Arial" w:cs="Arial"/>
        </w:rPr>
      </w:pPr>
      <w:r w:rsidRPr="00D47700">
        <w:rPr>
          <w:rFonts w:ascii="Arial" w:hAnsi="Arial" w:cs="Arial"/>
        </w:rPr>
        <w:t xml:space="preserve">Lesznowola, </w:t>
      </w:r>
      <w:r w:rsidR="00C20FF9">
        <w:rPr>
          <w:rFonts w:ascii="Arial" w:hAnsi="Arial" w:cs="Arial"/>
        </w:rPr>
        <w:t>14.</w:t>
      </w:r>
      <w:r w:rsidRPr="00D47700">
        <w:rPr>
          <w:rFonts w:ascii="Arial" w:hAnsi="Arial" w:cs="Arial"/>
        </w:rPr>
        <w:t>02.2024 r.</w:t>
      </w:r>
    </w:p>
    <w:p w14:paraId="3440D7D8" w14:textId="77777777" w:rsidR="00D47700" w:rsidRPr="00D47700" w:rsidRDefault="00D47700" w:rsidP="00D47700">
      <w:pPr>
        <w:jc w:val="both"/>
        <w:rPr>
          <w:rFonts w:ascii="Arial" w:hAnsi="Arial" w:cs="Arial"/>
        </w:rPr>
      </w:pPr>
      <w:r w:rsidRPr="00D47700">
        <w:rPr>
          <w:rFonts w:ascii="Arial" w:hAnsi="Arial" w:cs="Arial"/>
        </w:rPr>
        <w:t>RSR.6220.3.2024.WD.2</w:t>
      </w:r>
    </w:p>
    <w:p w14:paraId="7EFE34EE" w14:textId="77777777" w:rsidR="00D47700" w:rsidRPr="00D47700" w:rsidRDefault="00D47700" w:rsidP="00D47700">
      <w:pPr>
        <w:jc w:val="both"/>
        <w:rPr>
          <w:rFonts w:ascii="Arial" w:hAnsi="Arial" w:cs="Arial"/>
        </w:rPr>
      </w:pPr>
    </w:p>
    <w:p w14:paraId="79417F99" w14:textId="77777777" w:rsidR="00D47700" w:rsidRPr="00D47700" w:rsidRDefault="00D47700" w:rsidP="00D47700">
      <w:pPr>
        <w:jc w:val="both"/>
        <w:rPr>
          <w:rFonts w:ascii="Arial" w:hAnsi="Arial" w:cs="Arial"/>
        </w:rPr>
      </w:pPr>
      <w:r w:rsidRPr="00D47700">
        <w:rPr>
          <w:rFonts w:ascii="Arial" w:hAnsi="Arial" w:cs="Arial"/>
        </w:rPr>
        <w:t>OBWIESZCZENIE</w:t>
      </w:r>
    </w:p>
    <w:p w14:paraId="60C91B93" w14:textId="77777777" w:rsidR="00D47700" w:rsidRPr="00D47700" w:rsidRDefault="00D47700" w:rsidP="00D47700">
      <w:pPr>
        <w:jc w:val="both"/>
        <w:rPr>
          <w:rFonts w:ascii="Arial" w:hAnsi="Arial" w:cs="Arial"/>
        </w:rPr>
      </w:pPr>
      <w:r w:rsidRPr="00D47700">
        <w:rPr>
          <w:rFonts w:ascii="Arial" w:hAnsi="Arial" w:cs="Arial"/>
        </w:rPr>
        <w:t>WÓJTA GMINY LESZNOWOLA</w:t>
      </w:r>
    </w:p>
    <w:p w14:paraId="3FAC8FD1" w14:textId="77777777" w:rsidR="00D47700" w:rsidRPr="00D47700" w:rsidRDefault="00D47700" w:rsidP="00D47700">
      <w:pPr>
        <w:jc w:val="both"/>
        <w:rPr>
          <w:rFonts w:ascii="Arial" w:hAnsi="Arial" w:cs="Arial"/>
        </w:rPr>
      </w:pPr>
    </w:p>
    <w:p w14:paraId="200299FA" w14:textId="34F19C86" w:rsidR="00D47700" w:rsidRPr="00D47700" w:rsidRDefault="00D47700" w:rsidP="00D47700">
      <w:pPr>
        <w:ind w:firstLine="708"/>
        <w:jc w:val="both"/>
        <w:rPr>
          <w:rFonts w:ascii="Arial" w:hAnsi="Arial" w:cs="Arial"/>
        </w:rPr>
      </w:pPr>
      <w:r w:rsidRPr="00D47700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zm.), że w dniu 06.02.2024  r. na wniosek Jochen Opländer GmBH + CoKG zostało wszczęte postępowanie administracyjne w sprawie wydania decyzji </w:t>
      </w:r>
    </w:p>
    <w:p w14:paraId="411FD5A3" w14:textId="30789B6A" w:rsidR="00D47700" w:rsidRPr="00D47700" w:rsidRDefault="00D47700" w:rsidP="00D47700">
      <w:pPr>
        <w:jc w:val="both"/>
        <w:rPr>
          <w:rFonts w:ascii="Arial" w:hAnsi="Arial" w:cs="Arial"/>
        </w:rPr>
      </w:pPr>
      <w:r w:rsidRPr="00D47700">
        <w:rPr>
          <w:rFonts w:ascii="Arial" w:hAnsi="Arial" w:cs="Arial"/>
        </w:rPr>
        <w:t>o środowiskowych uwarunkowaniach dla przedsięwzięcia polegającego na: budowie budynku montażowo – magazynowego z częścią socjalno – biurową wraz z niezbędną infrastrukturą techniczną w Lesznowoli przy ul. Jedności na działkach nr ew. 95/10, 95/14, obręb 0001 Lesznowola.</w:t>
      </w:r>
    </w:p>
    <w:p w14:paraId="7D53B217" w14:textId="77777777" w:rsidR="00D47700" w:rsidRPr="00D47700" w:rsidRDefault="00D47700" w:rsidP="00D47700">
      <w:pPr>
        <w:jc w:val="both"/>
        <w:rPr>
          <w:rFonts w:ascii="Arial" w:hAnsi="Arial" w:cs="Arial"/>
        </w:rPr>
      </w:pPr>
    </w:p>
    <w:p w14:paraId="09966F0C" w14:textId="738B09EB" w:rsidR="00D47700" w:rsidRPr="00D47700" w:rsidRDefault="00D47700" w:rsidP="00D47700">
      <w:pPr>
        <w:ind w:firstLine="708"/>
        <w:jc w:val="both"/>
        <w:rPr>
          <w:rFonts w:ascii="Arial" w:hAnsi="Arial" w:cs="Arial"/>
        </w:rPr>
      </w:pPr>
      <w:r w:rsidRPr="00D47700">
        <w:rPr>
          <w:rFonts w:ascii="Arial" w:hAnsi="Arial" w:cs="Arial"/>
        </w:rPr>
        <w:t xml:space="preserve">Niniejsze obwieszczenie zostaje podane stronom do wiadomości przez zamieszczenie na stronie Biuletynu Informacji Publicznej, stronie internetowej oraz na tablicy ogłoszeń Urzędu Gminy w Lesznowoli. </w:t>
      </w:r>
    </w:p>
    <w:p w14:paraId="19CDC7FF" w14:textId="6B2EDF92" w:rsidR="008E39A0" w:rsidRDefault="00D47700" w:rsidP="00D47700">
      <w:pPr>
        <w:ind w:firstLine="708"/>
        <w:jc w:val="both"/>
        <w:rPr>
          <w:rFonts w:ascii="Arial" w:hAnsi="Arial" w:cs="Arial"/>
        </w:rPr>
      </w:pPr>
      <w:r w:rsidRPr="00D47700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00F46031" w14:textId="77777777" w:rsidR="00D47700" w:rsidRDefault="00D47700" w:rsidP="00115B08">
      <w:pPr>
        <w:jc w:val="both"/>
        <w:rPr>
          <w:rFonts w:ascii="Arial" w:hAnsi="Arial" w:cs="Arial"/>
        </w:rPr>
      </w:pPr>
    </w:p>
    <w:p w14:paraId="6702711D" w14:textId="2420CFBA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1878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39A0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20FF9"/>
    <w:rsid w:val="00C4409F"/>
    <w:rsid w:val="00C93E31"/>
    <w:rsid w:val="00C95742"/>
    <w:rsid w:val="00CF689E"/>
    <w:rsid w:val="00D22F7E"/>
    <w:rsid w:val="00D34BC4"/>
    <w:rsid w:val="00D47700"/>
    <w:rsid w:val="00D52C86"/>
    <w:rsid w:val="00D53F8A"/>
    <w:rsid w:val="00D65742"/>
    <w:rsid w:val="00D9686D"/>
    <w:rsid w:val="00DB3092"/>
    <w:rsid w:val="00E05FAD"/>
    <w:rsid w:val="00E44BA7"/>
    <w:rsid w:val="00F000C4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18</cp:revision>
  <cp:lastPrinted>2022-05-19T08:57:00Z</cp:lastPrinted>
  <dcterms:created xsi:type="dcterms:W3CDTF">2022-05-23T08:09:00Z</dcterms:created>
  <dcterms:modified xsi:type="dcterms:W3CDTF">2024-02-14T11:28:00Z</dcterms:modified>
</cp:coreProperties>
</file>