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3D4A3" w14:textId="0478EBE1" w:rsidR="00104470" w:rsidRPr="008F4FF2" w:rsidRDefault="00104470" w:rsidP="00104470">
      <w:pPr>
        <w:spacing w:after="0" w:line="240" w:lineRule="auto"/>
        <w:ind w:left="57"/>
        <w:jc w:val="right"/>
        <w:rPr>
          <w:rFonts w:ascii="Times New Roman" w:hAnsi="Times New Roman" w:cs="Times New Roman"/>
          <w:sz w:val="24"/>
          <w:szCs w:val="24"/>
        </w:rPr>
      </w:pPr>
      <w:r w:rsidRPr="008F4FF2">
        <w:rPr>
          <w:rFonts w:ascii="Times New Roman" w:hAnsi="Times New Roman" w:cs="Times New Roman"/>
          <w:sz w:val="24"/>
          <w:szCs w:val="24"/>
        </w:rPr>
        <w:t>Załącznik</w:t>
      </w:r>
      <w:r w:rsidR="00F17C45">
        <w:rPr>
          <w:rFonts w:ascii="Times New Roman" w:hAnsi="Times New Roman" w:cs="Times New Roman"/>
          <w:sz w:val="24"/>
          <w:szCs w:val="24"/>
        </w:rPr>
        <w:t xml:space="preserve"> </w:t>
      </w:r>
      <w:r w:rsidRPr="008F4FF2">
        <w:rPr>
          <w:rFonts w:ascii="Times New Roman" w:hAnsi="Times New Roman" w:cs="Times New Roman"/>
          <w:sz w:val="24"/>
          <w:szCs w:val="24"/>
        </w:rPr>
        <w:t xml:space="preserve">do Zarządzenia Nr </w:t>
      </w:r>
      <w:r w:rsidR="00A56C8E">
        <w:rPr>
          <w:rFonts w:ascii="Times New Roman" w:hAnsi="Times New Roman" w:cs="Times New Roman"/>
          <w:sz w:val="24"/>
          <w:szCs w:val="24"/>
        </w:rPr>
        <w:t>159</w:t>
      </w:r>
      <w:r w:rsidRPr="008F4FF2">
        <w:rPr>
          <w:rFonts w:ascii="Times New Roman" w:hAnsi="Times New Roman" w:cs="Times New Roman"/>
          <w:sz w:val="24"/>
          <w:szCs w:val="24"/>
        </w:rPr>
        <w:t>/20</w:t>
      </w:r>
      <w:r>
        <w:rPr>
          <w:rFonts w:ascii="Times New Roman" w:hAnsi="Times New Roman" w:cs="Times New Roman"/>
          <w:sz w:val="24"/>
          <w:szCs w:val="24"/>
        </w:rPr>
        <w:t>25</w:t>
      </w:r>
    </w:p>
    <w:p w14:paraId="540162A8" w14:textId="77777777" w:rsidR="00104470" w:rsidRPr="008F4FF2" w:rsidRDefault="00104470" w:rsidP="00104470">
      <w:pPr>
        <w:spacing w:after="0" w:line="240" w:lineRule="auto"/>
        <w:ind w:left="57"/>
        <w:jc w:val="right"/>
        <w:rPr>
          <w:rFonts w:ascii="Times New Roman" w:hAnsi="Times New Roman" w:cs="Times New Roman"/>
          <w:sz w:val="24"/>
          <w:szCs w:val="24"/>
        </w:rPr>
      </w:pPr>
      <w:r w:rsidRPr="008F4FF2">
        <w:rPr>
          <w:rFonts w:ascii="Times New Roman" w:hAnsi="Times New Roman" w:cs="Times New Roman"/>
          <w:sz w:val="24"/>
          <w:szCs w:val="24"/>
        </w:rPr>
        <w:t>Wójta Gminy Lesznowola</w:t>
      </w:r>
    </w:p>
    <w:p w14:paraId="5432A105" w14:textId="0149D5BD" w:rsidR="00104470" w:rsidRPr="00E57452" w:rsidRDefault="00104470" w:rsidP="00104470">
      <w:pPr>
        <w:spacing w:after="0" w:line="240" w:lineRule="auto"/>
        <w:ind w:left="57"/>
        <w:jc w:val="right"/>
        <w:rPr>
          <w:rFonts w:ascii="Times New Roman" w:hAnsi="Times New Roman" w:cs="Times New Roman"/>
          <w:sz w:val="24"/>
          <w:szCs w:val="24"/>
        </w:rPr>
      </w:pPr>
      <w:r w:rsidRPr="008F4FF2">
        <w:rPr>
          <w:rFonts w:ascii="Times New Roman" w:hAnsi="Times New Roman" w:cs="Times New Roman"/>
          <w:sz w:val="24"/>
          <w:szCs w:val="24"/>
        </w:rPr>
        <w:t xml:space="preserve">z dnia </w:t>
      </w:r>
      <w:r w:rsidR="00A56C8E">
        <w:rPr>
          <w:rFonts w:ascii="Times New Roman" w:hAnsi="Times New Roman" w:cs="Times New Roman"/>
          <w:sz w:val="24"/>
          <w:szCs w:val="24"/>
        </w:rPr>
        <w:t>30.10.</w:t>
      </w:r>
      <w:r w:rsidRPr="008F4FF2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8F4FF2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02276399" w14:textId="77777777" w:rsidR="00A56C8E" w:rsidRDefault="00A56C8E" w:rsidP="0010447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5581C6D" w14:textId="089974ED" w:rsidR="00104470" w:rsidRPr="008F4FF2" w:rsidRDefault="00104470" w:rsidP="0010447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F4FF2">
        <w:rPr>
          <w:rFonts w:ascii="Times New Roman" w:hAnsi="Times New Roman" w:cs="Times New Roman"/>
          <w:b/>
          <w:bCs/>
          <w:sz w:val="24"/>
          <w:szCs w:val="24"/>
        </w:rPr>
        <w:t>Regulamin pracy Komisji konkursowej do opiniowania ofert otwartych konkursów na realizację zadań publicznych w Gminie Lesznowola w 202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8F4FF2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</w:p>
    <w:p w14:paraId="104752C0" w14:textId="77777777" w:rsidR="00104470" w:rsidRPr="008F4FF2" w:rsidRDefault="00104470" w:rsidP="001044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3E385D" w14:textId="77777777" w:rsidR="00104470" w:rsidRPr="008F4FF2" w:rsidRDefault="00104470" w:rsidP="00104470">
      <w:pPr>
        <w:spacing w:after="0" w:line="240" w:lineRule="auto"/>
        <w:ind w:left="426" w:hanging="426"/>
        <w:jc w:val="center"/>
        <w:rPr>
          <w:rFonts w:ascii="Times New Roman" w:hAnsi="Times New Roman" w:cs="Times New Roman"/>
          <w:sz w:val="24"/>
          <w:szCs w:val="24"/>
        </w:rPr>
      </w:pPr>
      <w:r w:rsidRPr="008F4FF2">
        <w:rPr>
          <w:rFonts w:ascii="Times New Roman" w:hAnsi="Times New Roman" w:cs="Times New Roman"/>
          <w:sz w:val="24"/>
          <w:szCs w:val="24"/>
        </w:rPr>
        <w:t>§ 1</w:t>
      </w:r>
    </w:p>
    <w:p w14:paraId="3D050C7F" w14:textId="77777777" w:rsidR="00104470" w:rsidRPr="008F4FF2" w:rsidRDefault="00104470" w:rsidP="00104470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F4FF2">
        <w:rPr>
          <w:rFonts w:ascii="Times New Roman" w:hAnsi="Times New Roman" w:cs="Times New Roman"/>
          <w:sz w:val="24"/>
          <w:szCs w:val="24"/>
        </w:rPr>
        <w:t>1.</w:t>
      </w:r>
      <w:r w:rsidRPr="008F4FF2">
        <w:rPr>
          <w:rFonts w:ascii="Times New Roman" w:hAnsi="Times New Roman" w:cs="Times New Roman"/>
          <w:sz w:val="24"/>
          <w:szCs w:val="24"/>
        </w:rPr>
        <w:tab/>
        <w:t xml:space="preserve">Komisja konkursowa zwana dalej "Komisją", dokonuje czynności związanych </w:t>
      </w:r>
      <w:r w:rsidRPr="008F4FF2">
        <w:rPr>
          <w:rFonts w:ascii="Times New Roman" w:hAnsi="Times New Roman" w:cs="Times New Roman"/>
          <w:sz w:val="24"/>
          <w:szCs w:val="24"/>
        </w:rPr>
        <w:br/>
        <w:t>z opiniowaniem ofert otwartych konkursów na realizację zadań publicznych w Gminie Lesznowola w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8F4FF2">
        <w:rPr>
          <w:rFonts w:ascii="Times New Roman" w:hAnsi="Times New Roman" w:cs="Times New Roman"/>
          <w:sz w:val="24"/>
          <w:szCs w:val="24"/>
        </w:rPr>
        <w:t xml:space="preserve"> r. na zasadach określonych w ustawie z dnia 24 kwietnia 2003 r. </w:t>
      </w:r>
      <w:r w:rsidRPr="008F4FF2">
        <w:rPr>
          <w:rFonts w:ascii="Times New Roman" w:hAnsi="Times New Roman" w:cs="Times New Roman"/>
          <w:sz w:val="24"/>
          <w:szCs w:val="24"/>
        </w:rPr>
        <w:br/>
        <w:t>o działalności pożytku publicznego i o wolontariacie i rocznym programie współpracy Gminy Lesznowola z organizacjami pozarządowymi oraz innymi podmiotami prowadzącymi działalność pożytku publicznego na rok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8F4FF2">
        <w:rPr>
          <w:rFonts w:ascii="Times New Roman" w:hAnsi="Times New Roman" w:cs="Times New Roman"/>
          <w:sz w:val="24"/>
          <w:szCs w:val="24"/>
        </w:rPr>
        <w:t>.</w:t>
      </w:r>
    </w:p>
    <w:p w14:paraId="05BD2D45" w14:textId="77777777" w:rsidR="00104470" w:rsidRPr="008F4FF2" w:rsidRDefault="00104470" w:rsidP="00104470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F4FF2">
        <w:rPr>
          <w:rFonts w:ascii="Times New Roman" w:hAnsi="Times New Roman" w:cs="Times New Roman"/>
          <w:sz w:val="24"/>
          <w:szCs w:val="24"/>
        </w:rPr>
        <w:t>2.</w:t>
      </w:r>
      <w:r w:rsidRPr="008F4FF2">
        <w:rPr>
          <w:rFonts w:ascii="Times New Roman" w:hAnsi="Times New Roman" w:cs="Times New Roman"/>
          <w:sz w:val="24"/>
          <w:szCs w:val="24"/>
        </w:rPr>
        <w:tab/>
        <w:t>Praca w Komisji ma charakter nieodpłatny i członkowie komisji nie otrzymują z tego tytułu dodatkowego wynagrodzenia.</w:t>
      </w:r>
    </w:p>
    <w:p w14:paraId="457E6E55" w14:textId="77777777" w:rsidR="00104470" w:rsidRPr="008F4FF2" w:rsidRDefault="00104470" w:rsidP="00104470">
      <w:pPr>
        <w:spacing w:after="0" w:line="240" w:lineRule="auto"/>
        <w:ind w:left="426" w:hanging="426"/>
        <w:jc w:val="center"/>
        <w:rPr>
          <w:rFonts w:ascii="Times New Roman" w:hAnsi="Times New Roman" w:cs="Times New Roman"/>
          <w:sz w:val="24"/>
          <w:szCs w:val="24"/>
        </w:rPr>
      </w:pPr>
      <w:r w:rsidRPr="008F4FF2">
        <w:rPr>
          <w:rFonts w:ascii="Times New Roman" w:hAnsi="Times New Roman" w:cs="Times New Roman"/>
          <w:sz w:val="24"/>
          <w:szCs w:val="24"/>
        </w:rPr>
        <w:t>§2</w:t>
      </w:r>
    </w:p>
    <w:p w14:paraId="1E5B8A8C" w14:textId="77777777" w:rsidR="00104470" w:rsidRPr="008F4FF2" w:rsidRDefault="00104470" w:rsidP="00104470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F4FF2">
        <w:rPr>
          <w:rFonts w:ascii="Times New Roman" w:hAnsi="Times New Roman" w:cs="Times New Roman"/>
          <w:sz w:val="24"/>
          <w:szCs w:val="24"/>
        </w:rPr>
        <w:t>1.</w:t>
      </w:r>
      <w:r w:rsidRPr="008F4FF2">
        <w:rPr>
          <w:rFonts w:ascii="Times New Roman" w:hAnsi="Times New Roman" w:cs="Times New Roman"/>
          <w:sz w:val="24"/>
          <w:szCs w:val="24"/>
        </w:rPr>
        <w:tab/>
        <w:t xml:space="preserve">Komisja ze swojego grona wybiera przewodniczącego i sekretarza Komisji. </w:t>
      </w:r>
    </w:p>
    <w:p w14:paraId="38DEE444" w14:textId="77777777" w:rsidR="00104470" w:rsidRPr="008F4FF2" w:rsidRDefault="00104470" w:rsidP="00104470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F4FF2">
        <w:rPr>
          <w:rFonts w:ascii="Times New Roman" w:hAnsi="Times New Roman" w:cs="Times New Roman"/>
          <w:sz w:val="24"/>
          <w:szCs w:val="24"/>
        </w:rPr>
        <w:t>2.</w:t>
      </w:r>
      <w:r w:rsidRPr="008F4FF2">
        <w:rPr>
          <w:rFonts w:ascii="Times New Roman" w:hAnsi="Times New Roman" w:cs="Times New Roman"/>
          <w:sz w:val="24"/>
          <w:szCs w:val="24"/>
        </w:rPr>
        <w:tab/>
        <w:t xml:space="preserve">Przewodniczący Komisji jest odpowiedzialny za zapewnienie bezstronności </w:t>
      </w:r>
      <w:r w:rsidRPr="008F4FF2">
        <w:rPr>
          <w:rFonts w:ascii="Times New Roman" w:hAnsi="Times New Roman" w:cs="Times New Roman"/>
          <w:sz w:val="24"/>
          <w:szCs w:val="24"/>
        </w:rPr>
        <w:br/>
        <w:t>i przejrzystości postępowania Komisji oraz organizacji procesu oceny merytorycznej.</w:t>
      </w:r>
    </w:p>
    <w:p w14:paraId="59E7E283" w14:textId="77777777" w:rsidR="00104470" w:rsidRPr="008F4FF2" w:rsidRDefault="00104470" w:rsidP="00104470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8F4FF2">
        <w:rPr>
          <w:rFonts w:ascii="Times New Roman" w:hAnsi="Times New Roman" w:cs="Times New Roman"/>
          <w:sz w:val="24"/>
          <w:szCs w:val="24"/>
        </w:rPr>
        <w:t>.</w:t>
      </w:r>
      <w:r w:rsidRPr="008F4FF2">
        <w:rPr>
          <w:rFonts w:ascii="Times New Roman" w:hAnsi="Times New Roman" w:cs="Times New Roman"/>
          <w:sz w:val="24"/>
          <w:szCs w:val="24"/>
        </w:rPr>
        <w:tab/>
        <w:t>Sekretarz Komisji prowadzi dokumentację postępowania konkursowego.</w:t>
      </w:r>
    </w:p>
    <w:p w14:paraId="2FE9A551" w14:textId="77777777" w:rsidR="00104470" w:rsidRPr="008F4FF2" w:rsidRDefault="00104470" w:rsidP="00104470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8F4FF2">
        <w:rPr>
          <w:rFonts w:ascii="Times New Roman" w:hAnsi="Times New Roman" w:cs="Times New Roman"/>
          <w:sz w:val="24"/>
          <w:szCs w:val="24"/>
        </w:rPr>
        <w:t>.</w:t>
      </w:r>
      <w:r w:rsidRPr="008F4FF2">
        <w:rPr>
          <w:rFonts w:ascii="Times New Roman" w:hAnsi="Times New Roman" w:cs="Times New Roman"/>
          <w:sz w:val="24"/>
          <w:szCs w:val="24"/>
        </w:rPr>
        <w:tab/>
        <w:t>Prace Komisji są prowadzone, jeżeli w posiedzeniu bierze udział co najmniej 3 członków.</w:t>
      </w:r>
    </w:p>
    <w:p w14:paraId="3177D338" w14:textId="77777777" w:rsidR="00104470" w:rsidRPr="008F4FF2" w:rsidRDefault="00104470" w:rsidP="00104470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8F4FF2">
        <w:rPr>
          <w:rFonts w:ascii="Times New Roman" w:hAnsi="Times New Roman" w:cs="Times New Roman"/>
          <w:sz w:val="24"/>
          <w:szCs w:val="24"/>
        </w:rPr>
        <w:t>.</w:t>
      </w:r>
      <w:r w:rsidRPr="008F4FF2">
        <w:rPr>
          <w:rFonts w:ascii="Times New Roman" w:hAnsi="Times New Roman" w:cs="Times New Roman"/>
          <w:sz w:val="24"/>
          <w:szCs w:val="24"/>
        </w:rPr>
        <w:tab/>
        <w:t>Komisja podejmuje decyzje zwykłą większością głosów, w głosowaniu jawnym.</w:t>
      </w:r>
    </w:p>
    <w:p w14:paraId="5CEEC70F" w14:textId="77777777" w:rsidR="00104470" w:rsidRPr="008F4FF2" w:rsidRDefault="00104470" w:rsidP="00104470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8F4FF2">
        <w:rPr>
          <w:rFonts w:ascii="Times New Roman" w:hAnsi="Times New Roman" w:cs="Times New Roman"/>
          <w:sz w:val="24"/>
          <w:szCs w:val="24"/>
        </w:rPr>
        <w:t>.</w:t>
      </w:r>
      <w:r w:rsidRPr="008F4FF2">
        <w:rPr>
          <w:rFonts w:ascii="Times New Roman" w:hAnsi="Times New Roman" w:cs="Times New Roman"/>
          <w:sz w:val="24"/>
          <w:szCs w:val="24"/>
        </w:rPr>
        <w:tab/>
        <w:t>Każdy z członków Komisji, przed rozpoczęciem prac, zobowiązany jest do złożenia pisemnego oświadczenia, którego wzór stanowi załącznik Nr 1 do Regulaminu.</w:t>
      </w:r>
    </w:p>
    <w:p w14:paraId="4F5781BC" w14:textId="77777777" w:rsidR="00104470" w:rsidRPr="008F4FF2" w:rsidRDefault="00104470" w:rsidP="00104470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6B18E9BA" w14:textId="77777777" w:rsidR="00104470" w:rsidRPr="008F4FF2" w:rsidRDefault="00104470" w:rsidP="00104470">
      <w:pPr>
        <w:spacing w:after="0" w:line="240" w:lineRule="auto"/>
        <w:ind w:left="426" w:hanging="426"/>
        <w:jc w:val="center"/>
        <w:rPr>
          <w:rFonts w:ascii="Times New Roman" w:hAnsi="Times New Roman" w:cs="Times New Roman"/>
          <w:sz w:val="24"/>
          <w:szCs w:val="24"/>
        </w:rPr>
      </w:pPr>
      <w:r w:rsidRPr="008F4FF2">
        <w:rPr>
          <w:rFonts w:ascii="Times New Roman" w:hAnsi="Times New Roman" w:cs="Times New Roman"/>
          <w:sz w:val="24"/>
          <w:szCs w:val="24"/>
        </w:rPr>
        <w:t>§ 3</w:t>
      </w:r>
    </w:p>
    <w:p w14:paraId="35CB7C02" w14:textId="77777777" w:rsidR="00104470" w:rsidRPr="008F4FF2" w:rsidRDefault="00104470" w:rsidP="00104470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F4FF2">
        <w:rPr>
          <w:rFonts w:ascii="Times New Roman" w:hAnsi="Times New Roman" w:cs="Times New Roman"/>
          <w:sz w:val="24"/>
          <w:szCs w:val="24"/>
        </w:rPr>
        <w:t>1.</w:t>
      </w:r>
      <w:r w:rsidRPr="008F4FF2">
        <w:rPr>
          <w:rFonts w:ascii="Times New Roman" w:hAnsi="Times New Roman" w:cs="Times New Roman"/>
          <w:sz w:val="24"/>
          <w:szCs w:val="24"/>
        </w:rPr>
        <w:tab/>
        <w:t>Komisja w pierwszej kolejności sprawdza, czy oferta spełnia wymogi formalne, określone w otwartym konkursie, po czym podejmuje decyzję o zakwalifikowaniu oferty do oceny merytorycznej.</w:t>
      </w:r>
      <w:r>
        <w:rPr>
          <w:rFonts w:ascii="Times New Roman" w:hAnsi="Times New Roman" w:cs="Times New Roman"/>
          <w:sz w:val="24"/>
          <w:szCs w:val="24"/>
        </w:rPr>
        <w:t xml:space="preserve"> Wzór karty oceny formalnej zawiera Załącznik Nr 2 do Regulaminu.</w:t>
      </w:r>
    </w:p>
    <w:p w14:paraId="5A6120E2" w14:textId="77777777" w:rsidR="00104470" w:rsidRPr="008F4FF2" w:rsidRDefault="00104470" w:rsidP="00104470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F4FF2">
        <w:rPr>
          <w:rFonts w:ascii="Times New Roman" w:hAnsi="Times New Roman" w:cs="Times New Roman"/>
          <w:sz w:val="24"/>
          <w:szCs w:val="24"/>
        </w:rPr>
        <w:t>2.</w:t>
      </w:r>
      <w:r w:rsidRPr="008F4FF2">
        <w:rPr>
          <w:rFonts w:ascii="Times New Roman" w:hAnsi="Times New Roman" w:cs="Times New Roman"/>
          <w:sz w:val="24"/>
          <w:szCs w:val="24"/>
        </w:rPr>
        <w:tab/>
        <w:t xml:space="preserve">Ocena merytoryczna dokonywana jest indywidualnie przez każdego członka Komisji </w:t>
      </w:r>
      <w:r w:rsidRPr="008F4FF2">
        <w:rPr>
          <w:rFonts w:ascii="Times New Roman" w:hAnsi="Times New Roman" w:cs="Times New Roman"/>
          <w:sz w:val="24"/>
          <w:szCs w:val="24"/>
        </w:rPr>
        <w:br/>
        <w:t xml:space="preserve">w oparciu o kryteria zawarte w ogłoszeniu konkursowym. Wzór karty oceny </w:t>
      </w:r>
      <w:r>
        <w:rPr>
          <w:rFonts w:ascii="Times New Roman" w:hAnsi="Times New Roman" w:cs="Times New Roman"/>
          <w:sz w:val="24"/>
          <w:szCs w:val="24"/>
        </w:rPr>
        <w:t xml:space="preserve">merytorycznej </w:t>
      </w:r>
      <w:r w:rsidRPr="008F4FF2">
        <w:rPr>
          <w:rFonts w:ascii="Times New Roman" w:hAnsi="Times New Roman" w:cs="Times New Roman"/>
          <w:sz w:val="24"/>
          <w:szCs w:val="24"/>
        </w:rPr>
        <w:t xml:space="preserve">oferty zawiera Załącznik Nr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8F4FF2">
        <w:rPr>
          <w:rFonts w:ascii="Times New Roman" w:hAnsi="Times New Roman" w:cs="Times New Roman"/>
          <w:sz w:val="24"/>
          <w:szCs w:val="24"/>
        </w:rPr>
        <w:t xml:space="preserve"> do Regulaminu.</w:t>
      </w:r>
    </w:p>
    <w:p w14:paraId="5B3754DE" w14:textId="77777777" w:rsidR="00104470" w:rsidRPr="008F4FF2" w:rsidRDefault="00104470" w:rsidP="00104470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F4FF2">
        <w:rPr>
          <w:rFonts w:ascii="Times New Roman" w:hAnsi="Times New Roman" w:cs="Times New Roman"/>
          <w:sz w:val="24"/>
          <w:szCs w:val="24"/>
        </w:rPr>
        <w:t>3.</w:t>
      </w:r>
      <w:r w:rsidRPr="008F4FF2">
        <w:rPr>
          <w:rFonts w:ascii="Times New Roman" w:hAnsi="Times New Roman" w:cs="Times New Roman"/>
          <w:sz w:val="24"/>
          <w:szCs w:val="24"/>
        </w:rPr>
        <w:tab/>
        <w:t>Kart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8F4FF2">
        <w:rPr>
          <w:rFonts w:ascii="Times New Roman" w:hAnsi="Times New Roman" w:cs="Times New Roman"/>
          <w:sz w:val="24"/>
          <w:szCs w:val="24"/>
        </w:rPr>
        <w:t>, o któr</w:t>
      </w:r>
      <w:r>
        <w:rPr>
          <w:rFonts w:ascii="Times New Roman" w:hAnsi="Times New Roman" w:cs="Times New Roman"/>
          <w:sz w:val="24"/>
          <w:szCs w:val="24"/>
        </w:rPr>
        <w:t>ych</w:t>
      </w:r>
      <w:r w:rsidRPr="008F4FF2">
        <w:rPr>
          <w:rFonts w:ascii="Times New Roman" w:hAnsi="Times New Roman" w:cs="Times New Roman"/>
          <w:sz w:val="24"/>
          <w:szCs w:val="24"/>
        </w:rPr>
        <w:t xml:space="preserve"> mowa w ust 2, podpisują wszyscy członkowie Komisji.</w:t>
      </w:r>
    </w:p>
    <w:p w14:paraId="74BFAF86" w14:textId="77777777" w:rsidR="00104470" w:rsidRPr="008F4FF2" w:rsidRDefault="00104470" w:rsidP="00104470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78BD9093" w14:textId="77777777" w:rsidR="00104470" w:rsidRPr="008F4FF2" w:rsidRDefault="00104470" w:rsidP="00104470">
      <w:pPr>
        <w:spacing w:after="0" w:line="240" w:lineRule="auto"/>
        <w:ind w:left="426" w:hanging="426"/>
        <w:jc w:val="center"/>
        <w:rPr>
          <w:rFonts w:ascii="Times New Roman" w:hAnsi="Times New Roman" w:cs="Times New Roman"/>
          <w:sz w:val="24"/>
          <w:szCs w:val="24"/>
        </w:rPr>
      </w:pPr>
      <w:r w:rsidRPr="008F4FF2">
        <w:rPr>
          <w:rFonts w:ascii="Times New Roman" w:hAnsi="Times New Roman" w:cs="Times New Roman"/>
          <w:sz w:val="24"/>
          <w:szCs w:val="24"/>
        </w:rPr>
        <w:t>§4</w:t>
      </w:r>
    </w:p>
    <w:p w14:paraId="1B6062FF" w14:textId="77777777" w:rsidR="00104470" w:rsidRPr="008F4FF2" w:rsidRDefault="00104470" w:rsidP="00104470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F4FF2">
        <w:rPr>
          <w:rFonts w:ascii="Times New Roman" w:hAnsi="Times New Roman" w:cs="Times New Roman"/>
          <w:sz w:val="24"/>
          <w:szCs w:val="24"/>
        </w:rPr>
        <w:t>1.</w:t>
      </w:r>
      <w:r w:rsidRPr="008F4FF2">
        <w:rPr>
          <w:rFonts w:ascii="Times New Roman" w:hAnsi="Times New Roman" w:cs="Times New Roman"/>
          <w:sz w:val="24"/>
          <w:szCs w:val="24"/>
        </w:rPr>
        <w:tab/>
        <w:t>Z prac Komisji sporządzany jest protokół, który zawiera:</w:t>
      </w:r>
    </w:p>
    <w:p w14:paraId="5BC29365" w14:textId="77777777" w:rsidR="00104470" w:rsidRPr="008F4FF2" w:rsidRDefault="00104470" w:rsidP="00104470">
      <w:p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8F4FF2">
        <w:rPr>
          <w:rFonts w:ascii="Times New Roman" w:hAnsi="Times New Roman" w:cs="Times New Roman"/>
          <w:sz w:val="24"/>
          <w:szCs w:val="24"/>
        </w:rPr>
        <w:t>1)</w:t>
      </w:r>
      <w:r w:rsidRPr="008F4FF2">
        <w:rPr>
          <w:rFonts w:ascii="Times New Roman" w:hAnsi="Times New Roman" w:cs="Times New Roman"/>
          <w:sz w:val="24"/>
          <w:szCs w:val="24"/>
        </w:rPr>
        <w:tab/>
        <w:t>termin i miejsce posiedzenia,</w:t>
      </w:r>
    </w:p>
    <w:p w14:paraId="529D83D3" w14:textId="77777777" w:rsidR="00104470" w:rsidRPr="008F4FF2" w:rsidRDefault="00104470" w:rsidP="00104470">
      <w:p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8F4FF2">
        <w:rPr>
          <w:rFonts w:ascii="Times New Roman" w:hAnsi="Times New Roman" w:cs="Times New Roman"/>
          <w:sz w:val="24"/>
          <w:szCs w:val="24"/>
        </w:rPr>
        <w:t>2)</w:t>
      </w:r>
      <w:r w:rsidRPr="008F4FF2">
        <w:rPr>
          <w:rFonts w:ascii="Times New Roman" w:hAnsi="Times New Roman" w:cs="Times New Roman"/>
          <w:sz w:val="24"/>
          <w:szCs w:val="24"/>
        </w:rPr>
        <w:tab/>
        <w:t>informacje na temat złożonych ofert:</w:t>
      </w:r>
    </w:p>
    <w:p w14:paraId="7FD71256" w14:textId="77777777" w:rsidR="00104470" w:rsidRPr="008F4FF2" w:rsidRDefault="00104470" w:rsidP="00104470">
      <w:pPr>
        <w:spacing w:after="0" w:line="24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8F4FF2">
        <w:rPr>
          <w:rFonts w:ascii="Times New Roman" w:hAnsi="Times New Roman" w:cs="Times New Roman"/>
          <w:sz w:val="24"/>
          <w:szCs w:val="24"/>
        </w:rPr>
        <w:t>a.</w:t>
      </w:r>
      <w:r w:rsidRPr="008F4FF2">
        <w:rPr>
          <w:rFonts w:ascii="Times New Roman" w:hAnsi="Times New Roman" w:cs="Times New Roman"/>
          <w:sz w:val="24"/>
          <w:szCs w:val="24"/>
        </w:rPr>
        <w:tab/>
        <w:t>rozpatrzonych pozytywnie,</w:t>
      </w:r>
    </w:p>
    <w:p w14:paraId="78E76187" w14:textId="77777777" w:rsidR="00104470" w:rsidRPr="008F4FF2" w:rsidRDefault="00104470" w:rsidP="00104470">
      <w:pPr>
        <w:spacing w:after="0" w:line="24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8F4FF2">
        <w:rPr>
          <w:rFonts w:ascii="Times New Roman" w:hAnsi="Times New Roman" w:cs="Times New Roman"/>
          <w:sz w:val="24"/>
          <w:szCs w:val="24"/>
        </w:rPr>
        <w:t>b.</w:t>
      </w:r>
      <w:r w:rsidRPr="008F4FF2">
        <w:rPr>
          <w:rFonts w:ascii="Times New Roman" w:hAnsi="Times New Roman" w:cs="Times New Roman"/>
          <w:sz w:val="24"/>
          <w:szCs w:val="24"/>
        </w:rPr>
        <w:tab/>
        <w:t>rozpatrzonych negatywnie wraz z podaniem przyczyny.</w:t>
      </w:r>
    </w:p>
    <w:p w14:paraId="5F9574A6" w14:textId="77777777" w:rsidR="00104470" w:rsidRPr="008F4FF2" w:rsidRDefault="00104470" w:rsidP="00104470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F4FF2">
        <w:rPr>
          <w:rFonts w:ascii="Times New Roman" w:hAnsi="Times New Roman" w:cs="Times New Roman"/>
          <w:sz w:val="24"/>
          <w:szCs w:val="24"/>
        </w:rPr>
        <w:t>2.</w:t>
      </w:r>
      <w:r w:rsidRPr="008F4FF2">
        <w:rPr>
          <w:rFonts w:ascii="Times New Roman" w:hAnsi="Times New Roman" w:cs="Times New Roman"/>
          <w:sz w:val="24"/>
          <w:szCs w:val="24"/>
        </w:rPr>
        <w:tab/>
        <w:t>Protokół podpisują wszyscy członkowie Komisji obecni na posiedzeniu.</w:t>
      </w:r>
    </w:p>
    <w:p w14:paraId="03A8E0D8" w14:textId="77777777" w:rsidR="00104470" w:rsidRPr="008F4FF2" w:rsidRDefault="00104470" w:rsidP="00104470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F4FF2">
        <w:rPr>
          <w:rFonts w:ascii="Times New Roman" w:hAnsi="Times New Roman" w:cs="Times New Roman"/>
          <w:sz w:val="24"/>
          <w:szCs w:val="24"/>
        </w:rPr>
        <w:t>3.</w:t>
      </w:r>
      <w:r w:rsidRPr="008F4FF2">
        <w:rPr>
          <w:rFonts w:ascii="Times New Roman" w:hAnsi="Times New Roman" w:cs="Times New Roman"/>
          <w:sz w:val="24"/>
          <w:szCs w:val="24"/>
        </w:rPr>
        <w:tab/>
        <w:t>Przewodniczący Komisji przekazuje niezwłocznie protokół wraz z dokumentacją konkursu Wójtowi Gminy, który na jego podstawie podejmuje ostateczną decyzję zatwierdzając protokół z Komisji.</w:t>
      </w:r>
    </w:p>
    <w:p w14:paraId="00C67E76" w14:textId="77777777" w:rsidR="00104470" w:rsidRDefault="00104470" w:rsidP="00104470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F4FF2">
        <w:rPr>
          <w:rFonts w:ascii="Times New Roman" w:hAnsi="Times New Roman" w:cs="Times New Roman"/>
          <w:sz w:val="24"/>
          <w:szCs w:val="24"/>
        </w:rPr>
        <w:t>4.</w:t>
      </w:r>
      <w:r w:rsidRPr="008F4FF2">
        <w:rPr>
          <w:rFonts w:ascii="Times New Roman" w:hAnsi="Times New Roman" w:cs="Times New Roman"/>
          <w:sz w:val="24"/>
          <w:szCs w:val="24"/>
        </w:rPr>
        <w:tab/>
        <w:t>Dokumentacja z posiedzenia Komisji przechowywana jest w Referacie Innowacji, Rozwoju i Funduszy Zewnętrznych.</w:t>
      </w:r>
    </w:p>
    <w:p w14:paraId="59EE2CFD" w14:textId="77777777" w:rsidR="00104470" w:rsidRPr="008F4FF2" w:rsidRDefault="00104470" w:rsidP="00104470">
      <w:pPr>
        <w:spacing w:after="0" w:line="240" w:lineRule="auto"/>
        <w:ind w:left="426" w:hanging="426"/>
        <w:jc w:val="center"/>
        <w:rPr>
          <w:rFonts w:ascii="Times New Roman" w:hAnsi="Times New Roman" w:cs="Times New Roman"/>
          <w:sz w:val="24"/>
          <w:szCs w:val="24"/>
        </w:rPr>
      </w:pPr>
      <w:r w:rsidRPr="008F4FF2">
        <w:rPr>
          <w:rFonts w:ascii="Times New Roman" w:hAnsi="Times New Roman" w:cs="Times New Roman"/>
          <w:sz w:val="24"/>
          <w:szCs w:val="24"/>
        </w:rPr>
        <w:t>§ 5</w:t>
      </w:r>
    </w:p>
    <w:p w14:paraId="2140C1A0" w14:textId="77777777" w:rsidR="00104470" w:rsidRPr="008F4FF2" w:rsidRDefault="00104470" w:rsidP="00104470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F4FF2">
        <w:rPr>
          <w:rFonts w:ascii="Times New Roman" w:hAnsi="Times New Roman" w:cs="Times New Roman"/>
          <w:sz w:val="24"/>
          <w:szCs w:val="24"/>
        </w:rPr>
        <w:t>Komisja ulega rozwiązaniu po zatwierdzeniu protokołu przez Wójta Gminy.</w:t>
      </w:r>
    </w:p>
    <w:p w14:paraId="5B6862DA" w14:textId="77777777" w:rsidR="005853E4" w:rsidRDefault="005853E4"/>
    <w:sectPr w:rsidR="005853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06D"/>
    <w:rsid w:val="00031C89"/>
    <w:rsid w:val="00104470"/>
    <w:rsid w:val="005853E4"/>
    <w:rsid w:val="00912CE1"/>
    <w:rsid w:val="00A4306D"/>
    <w:rsid w:val="00A56C8E"/>
    <w:rsid w:val="00F17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84FE9"/>
  <w15:chartTrackingRefBased/>
  <w15:docId w15:val="{FE5FEABA-F7D8-40C3-B0F0-5AB12BC85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4470"/>
    <w:rPr>
      <w:rFonts w:eastAsiaTheme="minorHAnsi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430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430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430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430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430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430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430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430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430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4306D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4306D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4306D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4306D"/>
    <w:rPr>
      <w:rFonts w:eastAsiaTheme="majorEastAsia" w:cstheme="majorBidi"/>
      <w:i/>
      <w:iCs/>
      <w:color w:val="0F4761" w:themeColor="accent1" w:themeShade="BF"/>
      <w:kern w:val="0"/>
      <w:szCs w:val="24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4306D"/>
    <w:rPr>
      <w:rFonts w:eastAsiaTheme="majorEastAsia" w:cstheme="majorBidi"/>
      <w:color w:val="0F4761" w:themeColor="accent1" w:themeShade="BF"/>
      <w:kern w:val="0"/>
      <w:szCs w:val="24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4306D"/>
    <w:rPr>
      <w:rFonts w:eastAsiaTheme="majorEastAsia" w:cstheme="majorBidi"/>
      <w:i/>
      <w:iCs/>
      <w:color w:val="595959" w:themeColor="text1" w:themeTint="A6"/>
      <w:kern w:val="0"/>
      <w:szCs w:val="24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4306D"/>
    <w:rPr>
      <w:rFonts w:eastAsiaTheme="majorEastAsia" w:cstheme="majorBidi"/>
      <w:color w:val="595959" w:themeColor="text1" w:themeTint="A6"/>
      <w:kern w:val="0"/>
      <w:szCs w:val="24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4306D"/>
    <w:rPr>
      <w:rFonts w:eastAsiaTheme="majorEastAsia" w:cstheme="majorBidi"/>
      <w:i/>
      <w:iCs/>
      <w:color w:val="272727" w:themeColor="text1" w:themeTint="D8"/>
      <w:kern w:val="0"/>
      <w:szCs w:val="24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4306D"/>
    <w:rPr>
      <w:rFonts w:eastAsiaTheme="majorEastAsia" w:cstheme="majorBidi"/>
      <w:color w:val="272727" w:themeColor="text1" w:themeTint="D8"/>
      <w:kern w:val="0"/>
      <w:szCs w:val="24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A430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4306D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430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4306D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A4306D"/>
    <w:pPr>
      <w:spacing w:before="160"/>
      <w:jc w:val="center"/>
    </w:pPr>
    <w:rPr>
      <w:rFonts w:ascii="Times New Roman" w:eastAsia="Times New Roman" w:hAnsi="Times New Roman" w:cs="Times New Roman"/>
      <w:i/>
      <w:iCs/>
      <w:color w:val="404040" w:themeColor="text1" w:themeTint="BF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A4306D"/>
    <w:rPr>
      <w:rFonts w:ascii="Times New Roman" w:hAnsi="Times New Roman" w:cs="Times New Roman"/>
      <w:i/>
      <w:iCs/>
      <w:color w:val="404040" w:themeColor="text1" w:themeTint="BF"/>
      <w:kern w:val="0"/>
      <w:szCs w:val="24"/>
      <w14:ligatures w14:val="none"/>
    </w:rPr>
  </w:style>
  <w:style w:type="paragraph" w:styleId="Akapitzlist">
    <w:name w:val="List Paragraph"/>
    <w:basedOn w:val="Normalny"/>
    <w:uiPriority w:val="34"/>
    <w:qFormat/>
    <w:rsid w:val="00A4306D"/>
    <w:pPr>
      <w:ind w:left="720"/>
      <w:contextualSpacing/>
    </w:pPr>
    <w:rPr>
      <w:rFonts w:ascii="Times New Roman" w:eastAsia="Times New Roman" w:hAnsi="Times New Roman" w:cs="Times New Roman"/>
      <w:szCs w:val="24"/>
    </w:rPr>
  </w:style>
  <w:style w:type="character" w:styleId="Wyrnienieintensywne">
    <w:name w:val="Intense Emphasis"/>
    <w:basedOn w:val="Domylnaczcionkaakapitu"/>
    <w:uiPriority w:val="21"/>
    <w:qFormat/>
    <w:rsid w:val="00A4306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430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Times New Roman" w:eastAsia="Times New Roman" w:hAnsi="Times New Roman" w:cs="Times New Roman"/>
      <w:i/>
      <w:iCs/>
      <w:color w:val="0F4761" w:themeColor="accent1" w:themeShade="BF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4306D"/>
    <w:rPr>
      <w:rFonts w:ascii="Times New Roman" w:hAnsi="Times New Roman" w:cs="Times New Roman"/>
      <w:i/>
      <w:iCs/>
      <w:color w:val="0F4761" w:themeColor="accent1" w:themeShade="BF"/>
      <w:kern w:val="0"/>
      <w:szCs w:val="24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A430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378</Words>
  <Characters>2273</Characters>
  <Application>Microsoft Office Word</Application>
  <DocSecurity>4</DocSecurity>
  <Lines>18</Lines>
  <Paragraphs>5</Paragraphs>
  <ScaleCrop>false</ScaleCrop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Wiśniakowska</dc:creator>
  <cp:keywords/>
  <dc:description/>
  <cp:lastModifiedBy>Joanna Misiak</cp:lastModifiedBy>
  <cp:revision>2</cp:revision>
  <cp:lastPrinted>2025-10-16T11:26:00Z</cp:lastPrinted>
  <dcterms:created xsi:type="dcterms:W3CDTF">2025-10-30T08:54:00Z</dcterms:created>
  <dcterms:modified xsi:type="dcterms:W3CDTF">2025-10-30T08:54:00Z</dcterms:modified>
</cp:coreProperties>
</file>